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53D00A" w14:textId="5BA8FD67" w:rsidR="007A00B9" w:rsidRPr="00AC168A" w:rsidRDefault="008E061E" w:rsidP="0068762D">
      <w:pPr>
        <w:pStyle w:val="TechMemoTitle"/>
      </w:pPr>
      <w:bookmarkStart w:id="0" w:name="_GoBack"/>
      <w:bookmarkEnd w:id="0"/>
      <w:r>
        <w:t xml:space="preserve">technical </w:t>
      </w:r>
      <w:r w:rsidR="00B43149" w:rsidRPr="00AC168A">
        <w:t xml:space="preserve">MEMORANDUM </w:t>
      </w:r>
      <w:r w:rsidR="00E05942">
        <w:t>1</w:t>
      </w:r>
    </w:p>
    <w:tbl>
      <w:tblPr>
        <w:tblW w:w="101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7"/>
        <w:gridCol w:w="177"/>
        <w:gridCol w:w="6656"/>
        <w:gridCol w:w="2317"/>
      </w:tblGrid>
      <w:tr w:rsidR="00B43149" w:rsidRPr="004D0B00" w14:paraId="1A2C6D66" w14:textId="77777777" w:rsidTr="003C5B08">
        <w:trPr>
          <w:trHeight w:val="513"/>
        </w:trPr>
        <w:tc>
          <w:tcPr>
            <w:tcW w:w="997" w:type="dxa"/>
          </w:tcPr>
          <w:p w14:paraId="7A60C401" w14:textId="77777777" w:rsidR="00B43149" w:rsidRPr="004D0B00" w:rsidRDefault="00B43149" w:rsidP="00B0341E">
            <w:pPr>
              <w:pStyle w:val="MemorandumInformation"/>
            </w:pPr>
            <w:r w:rsidRPr="004D0B00">
              <w:t>DATE:</w:t>
            </w:r>
          </w:p>
        </w:tc>
        <w:tc>
          <w:tcPr>
            <w:tcW w:w="177" w:type="dxa"/>
          </w:tcPr>
          <w:p w14:paraId="6D4C594A" w14:textId="77777777" w:rsidR="00B43149" w:rsidRPr="004D0B00" w:rsidRDefault="00B43149" w:rsidP="00356828"/>
        </w:tc>
        <w:tc>
          <w:tcPr>
            <w:tcW w:w="8973" w:type="dxa"/>
            <w:gridSpan w:val="2"/>
          </w:tcPr>
          <w:p w14:paraId="250A60B3" w14:textId="269A6908" w:rsidR="00B43149" w:rsidRPr="004D0B00" w:rsidRDefault="001930D4" w:rsidP="00B0341E">
            <w:pPr>
              <w:pStyle w:val="MemorandumInformation"/>
            </w:pPr>
            <w:r>
              <w:t>November</w:t>
            </w:r>
            <w:r w:rsidR="00CA002A">
              <w:t xml:space="preserve"> </w:t>
            </w:r>
            <w:r>
              <w:t>07</w:t>
            </w:r>
            <w:r w:rsidR="00B371DA">
              <w:t xml:space="preserve">, </w:t>
            </w:r>
            <w:r w:rsidR="008E061E">
              <w:t>2022</w:t>
            </w:r>
          </w:p>
        </w:tc>
      </w:tr>
      <w:tr w:rsidR="00B43149" w:rsidRPr="004D0B00" w14:paraId="663F4AF6" w14:textId="77777777" w:rsidTr="003C5B08">
        <w:trPr>
          <w:trHeight w:val="513"/>
        </w:trPr>
        <w:tc>
          <w:tcPr>
            <w:tcW w:w="997" w:type="dxa"/>
          </w:tcPr>
          <w:p w14:paraId="356DA8A3" w14:textId="77777777" w:rsidR="00B43149" w:rsidRPr="004D0B00" w:rsidRDefault="00B43149" w:rsidP="00B0341E">
            <w:pPr>
              <w:pStyle w:val="MemorandumInformation"/>
            </w:pPr>
            <w:r w:rsidRPr="004D0B00">
              <w:t>TO:</w:t>
            </w:r>
          </w:p>
        </w:tc>
        <w:tc>
          <w:tcPr>
            <w:tcW w:w="177" w:type="dxa"/>
          </w:tcPr>
          <w:p w14:paraId="4AEB531A" w14:textId="77777777" w:rsidR="00B43149" w:rsidRPr="004D0B00" w:rsidRDefault="00B43149" w:rsidP="00356828"/>
        </w:tc>
        <w:tc>
          <w:tcPr>
            <w:tcW w:w="8973" w:type="dxa"/>
            <w:gridSpan w:val="2"/>
          </w:tcPr>
          <w:p w14:paraId="40DFD6C6" w14:textId="34BD47CE" w:rsidR="00B43149" w:rsidRPr="004D0B00" w:rsidRDefault="00BD24E2" w:rsidP="00B0341E">
            <w:pPr>
              <w:pStyle w:val="MemorandumInformation"/>
            </w:pPr>
            <w:r>
              <w:t>Project Team</w:t>
            </w:r>
          </w:p>
        </w:tc>
      </w:tr>
      <w:tr w:rsidR="00B43149" w:rsidRPr="004D0B00" w14:paraId="5DAFA8F4" w14:textId="77777777" w:rsidTr="00951A9D">
        <w:trPr>
          <w:trHeight w:val="89"/>
        </w:trPr>
        <w:tc>
          <w:tcPr>
            <w:tcW w:w="997" w:type="dxa"/>
          </w:tcPr>
          <w:p w14:paraId="252BA1D3" w14:textId="77777777" w:rsidR="00B43149" w:rsidRPr="004D0B00" w:rsidRDefault="00B43149" w:rsidP="00B0341E">
            <w:pPr>
              <w:pStyle w:val="MemorandumInformation"/>
            </w:pPr>
            <w:r w:rsidRPr="004D0B00">
              <w:t>FROM:</w:t>
            </w:r>
          </w:p>
        </w:tc>
        <w:tc>
          <w:tcPr>
            <w:tcW w:w="177" w:type="dxa"/>
          </w:tcPr>
          <w:p w14:paraId="15EBE90E" w14:textId="77777777" w:rsidR="00B43149" w:rsidRPr="004D0B00" w:rsidRDefault="00B43149" w:rsidP="00356828"/>
        </w:tc>
        <w:tc>
          <w:tcPr>
            <w:tcW w:w="8973" w:type="dxa"/>
            <w:gridSpan w:val="2"/>
          </w:tcPr>
          <w:p w14:paraId="085213B3" w14:textId="322B19E2" w:rsidR="00B43149" w:rsidRDefault="008E061E" w:rsidP="00B0341E">
            <w:pPr>
              <w:pStyle w:val="MemorandumInformation"/>
            </w:pPr>
            <w:r>
              <w:t>Kayla Fleskes</w:t>
            </w:r>
            <w:r w:rsidR="001930D4">
              <w:t>-Lane</w:t>
            </w:r>
            <w:r>
              <w:t>, PE; John Bosket, PE</w:t>
            </w:r>
            <w:r w:rsidR="00016DC9" w:rsidRPr="004D0B00">
              <w:t xml:space="preserve"> </w:t>
            </w:r>
            <w:r w:rsidR="003C44E3" w:rsidRPr="004D0B00">
              <w:t xml:space="preserve">| </w:t>
            </w:r>
            <w:r>
              <w:t>DKS Associates</w:t>
            </w:r>
          </w:p>
          <w:p w14:paraId="165889EB" w14:textId="18109DFD" w:rsidR="00160A8D" w:rsidRPr="004D0B00" w:rsidRDefault="00160A8D" w:rsidP="00B0341E">
            <w:pPr>
              <w:pStyle w:val="MemorandumInformation"/>
            </w:pPr>
            <w:r>
              <w:t>Lewis Kelley, Rory Renfro, AICP | HDR Inc</w:t>
            </w:r>
          </w:p>
        </w:tc>
      </w:tr>
      <w:tr w:rsidR="001E3D3D" w:rsidRPr="004D0B00" w14:paraId="37E31182" w14:textId="77777777" w:rsidTr="00951A9D">
        <w:trPr>
          <w:trHeight w:val="538"/>
        </w:trPr>
        <w:tc>
          <w:tcPr>
            <w:tcW w:w="997" w:type="dxa"/>
            <w:tcBorders>
              <w:bottom w:val="single" w:sz="4" w:space="0" w:color="30827D" w:themeColor="accent1" w:themeShade="BF"/>
            </w:tcBorders>
          </w:tcPr>
          <w:p w14:paraId="36F17567" w14:textId="77777777" w:rsidR="001E3D3D" w:rsidRPr="004D0B00" w:rsidRDefault="001E3D3D" w:rsidP="00B0341E">
            <w:pPr>
              <w:pStyle w:val="MemorandumInformation"/>
            </w:pPr>
            <w:r w:rsidRPr="004D0B00">
              <w:t>SUBJECT:</w:t>
            </w:r>
          </w:p>
        </w:tc>
        <w:tc>
          <w:tcPr>
            <w:tcW w:w="177" w:type="dxa"/>
            <w:tcBorders>
              <w:bottom w:val="single" w:sz="4" w:space="0" w:color="30827D" w:themeColor="accent1" w:themeShade="BF"/>
            </w:tcBorders>
          </w:tcPr>
          <w:p w14:paraId="6831C54F" w14:textId="77777777" w:rsidR="001E3D3D" w:rsidRPr="004D0B00" w:rsidRDefault="001E3D3D" w:rsidP="00356828"/>
        </w:tc>
        <w:tc>
          <w:tcPr>
            <w:tcW w:w="6656" w:type="dxa"/>
            <w:tcBorders>
              <w:bottom w:val="single" w:sz="4" w:space="0" w:color="30827D" w:themeColor="accent1" w:themeShade="BF"/>
            </w:tcBorders>
          </w:tcPr>
          <w:p w14:paraId="131004E2" w14:textId="12CB5EC7" w:rsidR="001E3D3D" w:rsidRDefault="008E061E" w:rsidP="00B0341E">
            <w:pPr>
              <w:pStyle w:val="MemorandumInformation"/>
            </w:pPr>
            <w:r>
              <w:t xml:space="preserve">US 97 </w:t>
            </w:r>
            <w:r w:rsidR="00BD24E2">
              <w:t xml:space="preserve">at </w:t>
            </w:r>
            <w:r>
              <w:t>Reed Market Road Operations and Safety Study</w:t>
            </w:r>
          </w:p>
          <w:p w14:paraId="586B602F" w14:textId="604A6610" w:rsidR="008E061E" w:rsidRPr="004D0B00" w:rsidRDefault="003809E5" w:rsidP="00B0341E">
            <w:pPr>
              <w:pStyle w:val="MemorandumInformation"/>
            </w:pPr>
            <w:r>
              <w:t>Study Background and Goals and Objectives</w:t>
            </w:r>
          </w:p>
        </w:tc>
        <w:tc>
          <w:tcPr>
            <w:tcW w:w="2317" w:type="dxa"/>
            <w:tcBorders>
              <w:bottom w:val="single" w:sz="4" w:space="0" w:color="30827D" w:themeColor="accent1" w:themeShade="BF"/>
            </w:tcBorders>
            <w:vAlign w:val="bottom"/>
          </w:tcPr>
          <w:p w14:paraId="2A55C7E9" w14:textId="7365E40B" w:rsidR="001E3D3D" w:rsidRPr="004D0B00" w:rsidRDefault="001E3D3D" w:rsidP="00B0341E">
            <w:pPr>
              <w:pStyle w:val="MemorandumInformation"/>
            </w:pPr>
            <w:r w:rsidRPr="004D0B00">
              <w:t>Project #</w:t>
            </w:r>
            <w:r w:rsidR="008E061E">
              <w:t>22129-001</w:t>
            </w:r>
            <w:r w:rsidR="00951A9D" w:rsidRPr="004D0B00">
              <w:br/>
            </w:r>
          </w:p>
        </w:tc>
      </w:tr>
    </w:tbl>
    <w:p w14:paraId="1D23763B" w14:textId="77777777" w:rsidR="002361B7" w:rsidRPr="002361B7" w:rsidRDefault="002361B7" w:rsidP="002361B7">
      <w:pPr>
        <w:spacing w:before="0" w:after="0" w:line="240" w:lineRule="auto"/>
        <w:rPr>
          <w:sz w:val="11"/>
        </w:rPr>
        <w:sectPr w:rsidR="002361B7" w:rsidRPr="002361B7" w:rsidSect="002361B7">
          <w:footerReference w:type="default" r:id="rId8"/>
          <w:headerReference w:type="first" r:id="rId9"/>
          <w:footerReference w:type="first" r:id="rId10"/>
          <w:footnotePr>
            <w:pos w:val="beneathText"/>
          </w:footnotePr>
          <w:type w:val="continuous"/>
          <w:pgSz w:w="12240" w:h="15840"/>
          <w:pgMar w:top="2174" w:right="1080" w:bottom="1800" w:left="1080" w:header="0" w:footer="562" w:gutter="0"/>
          <w:cols w:space="720"/>
          <w:titlePg/>
          <w:docGrid w:linePitch="360"/>
        </w:sectPr>
      </w:pPr>
    </w:p>
    <w:p w14:paraId="09FD63B2" w14:textId="2CE217DE" w:rsidR="008E061E" w:rsidRDefault="008E061E" w:rsidP="008E061E">
      <w:pPr>
        <w:pStyle w:val="Text"/>
      </w:pPr>
      <w:r>
        <w:t>This memorandum introduces the US 97 at Reed Market Road Operations and Safety Study by explaining the problem and purpose</w:t>
      </w:r>
      <w:r w:rsidR="00E33C77">
        <w:t>;</w:t>
      </w:r>
      <w:r>
        <w:t xml:space="preserve"> describing the area involved</w:t>
      </w:r>
      <w:r w:rsidR="00E33C77">
        <w:t>;</w:t>
      </w:r>
      <w:r>
        <w:t xml:space="preserve"> </w:t>
      </w:r>
      <w:r w:rsidR="008A4C79">
        <w:t xml:space="preserve">providing </w:t>
      </w:r>
      <w:r w:rsidR="00AE4AEA">
        <w:t>an analysis of demographics in the area</w:t>
      </w:r>
      <w:r w:rsidR="00E33C77">
        <w:t>;</w:t>
      </w:r>
      <w:r w:rsidR="00AE4AEA">
        <w:t xml:space="preserve"> </w:t>
      </w:r>
      <w:r>
        <w:t xml:space="preserve">and outlining the goals, objectives, and evaluation criteria that will be used to guide project decisions and </w:t>
      </w:r>
      <w:r w:rsidRPr="00CA002A">
        <w:t>select a preferred set of improvements.</w:t>
      </w:r>
      <w:r>
        <w:t xml:space="preserve"> </w:t>
      </w:r>
      <w:r w:rsidR="00E33C77">
        <w:t>A</w:t>
      </w:r>
      <w:r w:rsidRPr="00CA002A">
        <w:t xml:space="preserve">ppendix </w:t>
      </w:r>
      <w:r w:rsidR="00E33C77">
        <w:t xml:space="preserve">A </w:t>
      </w:r>
      <w:r w:rsidRPr="00CA002A">
        <w:t xml:space="preserve">of this memorandum includes a </w:t>
      </w:r>
      <w:r w:rsidRPr="000F2C15">
        <w:t xml:space="preserve">memorandum documenting key methods and assumptions to be applied to the analysis of transportation </w:t>
      </w:r>
      <w:r w:rsidRPr="00AE4AEA">
        <w:t>conditions.</w:t>
      </w:r>
      <w:r>
        <w:t xml:space="preserve"> </w:t>
      </w:r>
    </w:p>
    <w:p w14:paraId="6EE762FC" w14:textId="77777777" w:rsidR="003809E5" w:rsidRDefault="003809E5" w:rsidP="003809E5">
      <w:pPr>
        <w:pStyle w:val="Heading1"/>
        <w:spacing w:before="360"/>
      </w:pPr>
      <w:r>
        <w:t>Project Problem and Purpose</w:t>
      </w:r>
    </w:p>
    <w:p w14:paraId="0C8093F4" w14:textId="639591A8" w:rsidR="00636480" w:rsidRDefault="00636480" w:rsidP="00636480">
      <w:pPr>
        <w:pStyle w:val="Text"/>
      </w:pPr>
      <w:r>
        <w:t xml:space="preserve">The Oregon Department of Transportation (ODOT) is preparing a study to analyze operational and safety improvements for a segment of the Reed Market Road </w:t>
      </w:r>
      <w:r w:rsidR="00101EAE">
        <w:t xml:space="preserve">corridor </w:t>
      </w:r>
      <w:r>
        <w:t xml:space="preserve">within the </w:t>
      </w:r>
      <w:r w:rsidR="00E33C77">
        <w:t>C</w:t>
      </w:r>
      <w:r w:rsidR="00877455">
        <w:t xml:space="preserve">ity </w:t>
      </w:r>
      <w:r>
        <w:t>of Bend</w:t>
      </w:r>
      <w:r w:rsidR="000369E9">
        <w:t xml:space="preserve"> from Brookswood Boulevard/Bond Street to 4</w:t>
      </w:r>
      <w:r w:rsidR="000369E9" w:rsidRPr="009534F3">
        <w:rPr>
          <w:vertAlign w:val="superscript"/>
        </w:rPr>
        <w:t>th</w:t>
      </w:r>
      <w:r w:rsidR="000369E9">
        <w:t xml:space="preserve"> Street. </w:t>
      </w:r>
      <w:r>
        <w:t xml:space="preserve">Reed Market Road was identified as a critical east-west travel corridor and priority for addressing mobility during the most recent Bend Transportation System Plan/Metropolitan Transportation Plan (TSP/MTP) update. As one of the few crossings of the Deschutes River and US 97, </w:t>
      </w:r>
      <w:r w:rsidR="00E33C77">
        <w:t xml:space="preserve">Reed Market Road </w:t>
      </w:r>
      <w:r>
        <w:t>is heavily relied upon for access to much of southern Bend, including popular destinations such as the Old Mill District, riverfront, M</w:t>
      </w:r>
      <w:r w:rsidR="00E33C77">
        <w:t>ount</w:t>
      </w:r>
      <w:r>
        <w:t xml:space="preserve"> Bachelor, and Cascade Lakes Scenic Byway. The study corridor has multiple operations and safety deficiencies that compound to create a significant east-west bottleneck. Furthermore, one of the key findings from the US 97 Parkway Plan was that Reed Market Road congestion limits </w:t>
      </w:r>
      <w:r>
        <w:lastRenderedPageBreak/>
        <w:t>the ability of any interchange improvements to function adequately, leading to queue spillback and one of the most critical bottlenecks on the Parkway.</w:t>
      </w:r>
    </w:p>
    <w:p w14:paraId="7171C14A" w14:textId="7C01D55C" w:rsidR="00151BFE" w:rsidRDefault="00506E04" w:rsidP="00636480">
      <w:pPr>
        <w:pStyle w:val="Text"/>
      </w:pPr>
      <w:r>
        <w:t>As a result of</w:t>
      </w:r>
      <w:r w:rsidR="000369E9">
        <w:t xml:space="preserve"> these earlier planning efforts, ODOT and the City of Bend partnered to identify and fund concept-level improvement projects in the Reed Market Road study corridor </w:t>
      </w:r>
      <w:r>
        <w:t xml:space="preserve">through the City’s Capital Improvement Program (CIP) and general obligation (GO) bonds. However, further project refinement and development of a coordinated plan </w:t>
      </w:r>
      <w:r w:rsidR="00E33C77">
        <w:t xml:space="preserve">are </w:t>
      </w:r>
      <w:r>
        <w:t>needed to support implementation.</w:t>
      </w:r>
      <w:r w:rsidR="00151BFE">
        <w:t xml:space="preserve"> Therefore, the purpose</w:t>
      </w:r>
      <w:r w:rsidR="006C4B68">
        <w:t>s</w:t>
      </w:r>
      <w:r w:rsidR="00151BFE">
        <w:t xml:space="preserve"> of this </w:t>
      </w:r>
      <w:r w:rsidR="006C4B68">
        <w:t>study are to:</w:t>
      </w:r>
    </w:p>
    <w:p w14:paraId="53866A4B" w14:textId="3094FF5C" w:rsidR="00A7575C" w:rsidRDefault="00A7575C" w:rsidP="009534F3">
      <w:pPr>
        <w:pStyle w:val="BulletText"/>
      </w:pPr>
      <w:r>
        <w:t>Build upon the results of the Bend TSP/MTP and US 97 Parkway Plan</w:t>
      </w:r>
      <w:r w:rsidRPr="00A7575C">
        <w:t xml:space="preserve"> </w:t>
      </w:r>
      <w:r>
        <w:t xml:space="preserve">and refine a set of </w:t>
      </w:r>
      <w:r w:rsidR="006964D1">
        <w:t xml:space="preserve">complementary </w:t>
      </w:r>
      <w:r>
        <w:t>operational and safety improvement projects in the Reed Market Road study corridor</w:t>
      </w:r>
      <w:r w:rsidR="004106F5">
        <w:t xml:space="preserve"> that closely align with available funding</w:t>
      </w:r>
      <w:r>
        <w:t>.</w:t>
      </w:r>
    </w:p>
    <w:p w14:paraId="56617999" w14:textId="11FDF8AA" w:rsidR="006C4B68" w:rsidRDefault="006C4B68" w:rsidP="009534F3">
      <w:pPr>
        <w:pStyle w:val="BulletText"/>
      </w:pPr>
      <w:r>
        <w:t xml:space="preserve">Develop planning-level concepts and updated cost </w:t>
      </w:r>
      <w:r w:rsidR="00A7575C">
        <w:t>estimates.</w:t>
      </w:r>
    </w:p>
    <w:p w14:paraId="0C00D216" w14:textId="42375B7E" w:rsidR="00A7575C" w:rsidRDefault="00A7575C" w:rsidP="009534F3">
      <w:pPr>
        <w:pStyle w:val="BulletText"/>
      </w:pPr>
      <w:r>
        <w:t>Align existing project funding with proposed project costs and identify potential funding gaps.</w:t>
      </w:r>
    </w:p>
    <w:p w14:paraId="1FD7D7A4" w14:textId="2029049B" w:rsidR="00546D71" w:rsidRDefault="006C4B68" w:rsidP="009534F3">
      <w:pPr>
        <w:pStyle w:val="BulletText"/>
      </w:pPr>
      <w:r>
        <w:t>Provide a prioritized list of projects using a benefit/cost analysis</w:t>
      </w:r>
      <w:r w:rsidR="00A7575C">
        <w:t>.</w:t>
      </w:r>
    </w:p>
    <w:p w14:paraId="7BD1D6C3" w14:textId="33AD86BC" w:rsidR="003809E5" w:rsidRDefault="003809E5" w:rsidP="003809E5">
      <w:pPr>
        <w:pStyle w:val="Heading1"/>
        <w:spacing w:before="360"/>
      </w:pPr>
      <w:r>
        <w:t xml:space="preserve">Project </w:t>
      </w:r>
      <w:r w:rsidR="00CA002A">
        <w:t xml:space="preserve">Study </w:t>
      </w:r>
      <w:r>
        <w:t>Area</w:t>
      </w:r>
    </w:p>
    <w:p w14:paraId="6F403057" w14:textId="77777777" w:rsidR="00C1262F" w:rsidRDefault="00CA002A" w:rsidP="003809E5">
      <w:pPr>
        <w:pStyle w:val="Text"/>
      </w:pPr>
      <w:r>
        <w:t>Figure 1 shows the study area for the project.</w:t>
      </w:r>
      <w:r w:rsidR="00C1262F">
        <w:t xml:space="preserve"> The study area includes six study intersections:</w:t>
      </w:r>
    </w:p>
    <w:p w14:paraId="6B660CC5" w14:textId="77777777" w:rsidR="00C1262F" w:rsidRDefault="00C1262F" w:rsidP="00C1262F">
      <w:pPr>
        <w:pStyle w:val="BulletText"/>
        <w:numPr>
          <w:ilvl w:val="0"/>
          <w:numId w:val="13"/>
        </w:numPr>
        <w:spacing w:before="0" w:after="120"/>
      </w:pPr>
      <w:r>
        <w:t>Reed Market Road and Brookswood Boulevard/Bond Street</w:t>
      </w:r>
    </w:p>
    <w:p w14:paraId="4504BF27" w14:textId="77777777" w:rsidR="00C1262F" w:rsidRDefault="00C1262F" w:rsidP="00C1262F">
      <w:pPr>
        <w:pStyle w:val="BulletText"/>
        <w:numPr>
          <w:ilvl w:val="0"/>
          <w:numId w:val="13"/>
        </w:numPr>
        <w:spacing w:before="0" w:after="120"/>
      </w:pPr>
      <w:r>
        <w:t>Reed Market Road and US 97 Southbound Ramps</w:t>
      </w:r>
    </w:p>
    <w:p w14:paraId="6226100F" w14:textId="77777777" w:rsidR="00C1262F" w:rsidRDefault="00C1262F" w:rsidP="00C1262F">
      <w:pPr>
        <w:pStyle w:val="BulletText"/>
        <w:numPr>
          <w:ilvl w:val="0"/>
          <w:numId w:val="13"/>
        </w:numPr>
        <w:spacing w:before="0" w:after="120"/>
      </w:pPr>
      <w:r>
        <w:t>Reed Market Road and US 97 Northbound Ramps</w:t>
      </w:r>
    </w:p>
    <w:p w14:paraId="694307EF" w14:textId="77777777" w:rsidR="00C1262F" w:rsidRDefault="00C1262F" w:rsidP="00C1262F">
      <w:pPr>
        <w:pStyle w:val="BulletText"/>
        <w:numPr>
          <w:ilvl w:val="0"/>
          <w:numId w:val="13"/>
        </w:numPr>
        <w:spacing w:before="0" w:after="120"/>
      </w:pPr>
      <w:r>
        <w:t>Reed Market Road and Division Street</w:t>
      </w:r>
    </w:p>
    <w:p w14:paraId="4B9438A9" w14:textId="77777777" w:rsidR="00C1262F" w:rsidRDefault="00C1262F" w:rsidP="00C1262F">
      <w:pPr>
        <w:pStyle w:val="BulletText"/>
        <w:numPr>
          <w:ilvl w:val="0"/>
          <w:numId w:val="13"/>
        </w:numPr>
        <w:spacing w:before="0" w:after="120" w:line="276" w:lineRule="auto"/>
      </w:pPr>
      <w:r>
        <w:t>Reed Market Road and 3</w:t>
      </w:r>
      <w:r>
        <w:rPr>
          <w:vertAlign w:val="superscript"/>
        </w:rPr>
        <w:t>rd</w:t>
      </w:r>
      <w:r>
        <w:t xml:space="preserve"> Street</w:t>
      </w:r>
    </w:p>
    <w:p w14:paraId="104E8743" w14:textId="77777777" w:rsidR="00C1262F" w:rsidRDefault="00C1262F" w:rsidP="00C1262F">
      <w:pPr>
        <w:pStyle w:val="BulletText"/>
        <w:numPr>
          <w:ilvl w:val="0"/>
          <w:numId w:val="13"/>
        </w:numPr>
        <w:spacing w:before="0" w:after="120" w:line="276" w:lineRule="auto"/>
      </w:pPr>
      <w:r>
        <w:t>3</w:t>
      </w:r>
      <w:r>
        <w:rPr>
          <w:vertAlign w:val="superscript"/>
        </w:rPr>
        <w:t>rd</w:t>
      </w:r>
      <w:r>
        <w:t xml:space="preserve"> Street and Brosterhous Road</w:t>
      </w:r>
    </w:p>
    <w:p w14:paraId="232627C7" w14:textId="7AC9A612" w:rsidR="00CA002A" w:rsidRDefault="00CA002A" w:rsidP="00FC1B16">
      <w:pPr>
        <w:pStyle w:val="Caption"/>
        <w:spacing w:before="240"/>
      </w:pPr>
      <w:r>
        <w:t xml:space="preserve">Figure </w:t>
      </w:r>
      <w:r w:rsidR="00DB17C4">
        <w:fldChar w:fldCharType="begin"/>
      </w:r>
      <w:r w:rsidR="00DB17C4">
        <w:instrText xml:space="preserve"> SEQ Figure \* ARABIC </w:instrText>
      </w:r>
      <w:r w:rsidR="00DB17C4">
        <w:fldChar w:fldCharType="separate"/>
      </w:r>
      <w:r>
        <w:rPr>
          <w:noProof/>
        </w:rPr>
        <w:t>1</w:t>
      </w:r>
      <w:r w:rsidR="00DB17C4">
        <w:rPr>
          <w:noProof/>
        </w:rPr>
        <w:fldChar w:fldCharType="end"/>
      </w:r>
      <w:r>
        <w:t>. Reed market road operations and safety study area</w:t>
      </w:r>
    </w:p>
    <w:p w14:paraId="7B136A2D" w14:textId="60A27C02" w:rsidR="00CA002A" w:rsidRDefault="009534F3" w:rsidP="003809E5">
      <w:pPr>
        <w:pStyle w:val="Text"/>
        <w:rPr>
          <w:highlight w:val="yellow"/>
        </w:rPr>
      </w:pPr>
      <w:r>
        <w:rPr>
          <w:noProof/>
        </w:rPr>
        <w:lastRenderedPageBreak/>
        <w:drawing>
          <wp:inline distT="0" distB="0" distL="0" distR="0" wp14:anchorId="67D14ECE" wp14:editId="0961C215">
            <wp:extent cx="6400800" cy="3695700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07BD9" w14:textId="33841589" w:rsidR="003809E5" w:rsidRDefault="003809E5" w:rsidP="00CA002A">
      <w:pPr>
        <w:pStyle w:val="Text"/>
      </w:pPr>
      <w:r>
        <w:br w:type="page"/>
      </w:r>
    </w:p>
    <w:p w14:paraId="4A724F55" w14:textId="32C7B5AE" w:rsidR="00AE4AEA" w:rsidRDefault="00AE4AEA" w:rsidP="003809E5">
      <w:pPr>
        <w:pStyle w:val="Heading1"/>
        <w:spacing w:before="360"/>
      </w:pPr>
      <w:r>
        <w:lastRenderedPageBreak/>
        <w:t>Demographic Analysis</w:t>
      </w:r>
    </w:p>
    <w:p w14:paraId="3EABA29C" w14:textId="127BCA9B" w:rsidR="00CD2811" w:rsidRDefault="00011AFD" w:rsidP="009534F3">
      <w:pPr>
        <w:pStyle w:val="Text"/>
      </w:pPr>
      <w:r>
        <w:t xml:space="preserve">Demographic information </w:t>
      </w:r>
      <w:r w:rsidR="00B7086E">
        <w:t xml:space="preserve">is provided </w:t>
      </w:r>
      <w:r>
        <w:t>from the 2020 5-year American Community Survey</w:t>
      </w:r>
      <w:r w:rsidR="00B7086E">
        <w:t xml:space="preserve"> and</w:t>
      </w:r>
      <w:r w:rsidR="003329F8">
        <w:t xml:space="preserve"> is presented in Table 1</w:t>
      </w:r>
      <w:r w:rsidR="0071450C">
        <w:t xml:space="preserve"> (see the map of census block groups in Figure </w:t>
      </w:r>
      <w:r w:rsidR="004A2AE9">
        <w:t>2</w:t>
      </w:r>
      <w:r w:rsidR="0071450C">
        <w:t>)</w:t>
      </w:r>
      <w:r w:rsidR="009513DF">
        <w:t>.</w:t>
      </w:r>
      <w:r w:rsidR="00533544">
        <w:t xml:space="preserve"> Approximately </w:t>
      </w:r>
      <w:r w:rsidR="00E86ABE">
        <w:t>9,700 individuals live in the vicinity of the project area</w:t>
      </w:r>
      <w:r w:rsidR="005D611E">
        <w:t xml:space="preserve"> within 3,961 households, </w:t>
      </w:r>
      <w:r w:rsidR="00546993">
        <w:t>representing an average household size of 2.4</w:t>
      </w:r>
      <w:r w:rsidR="00F43D3F">
        <w:t>6</w:t>
      </w:r>
      <w:r w:rsidR="00546993">
        <w:t xml:space="preserve"> </w:t>
      </w:r>
      <w:r w:rsidR="00F43D3F">
        <w:t xml:space="preserve">individuals. </w:t>
      </w:r>
      <w:r w:rsidR="00A011B1">
        <w:t xml:space="preserve">The median </w:t>
      </w:r>
      <w:r w:rsidR="00AA6F74">
        <w:t>household</w:t>
      </w:r>
      <w:r w:rsidR="00A011B1">
        <w:t xml:space="preserve"> </w:t>
      </w:r>
      <w:r w:rsidR="00855FA2">
        <w:t>i</w:t>
      </w:r>
      <w:r w:rsidR="00A011B1">
        <w:t xml:space="preserve">ncome is </w:t>
      </w:r>
      <w:r w:rsidR="00805C5E">
        <w:t>$61,821</w:t>
      </w:r>
      <w:r w:rsidR="009724C7">
        <w:t xml:space="preserve"> </w:t>
      </w:r>
      <w:r w:rsidR="00F654F2">
        <w:t xml:space="preserve">compared to </w:t>
      </w:r>
      <w:r w:rsidR="009F22CA">
        <w:t>$67,973 for the</w:t>
      </w:r>
      <w:r w:rsidR="00E33C77">
        <w:t xml:space="preserve"> entire</w:t>
      </w:r>
      <w:r w:rsidR="009F22CA">
        <w:t xml:space="preserve"> </w:t>
      </w:r>
      <w:r w:rsidR="00E33C77">
        <w:t>C</w:t>
      </w:r>
      <w:r w:rsidR="009F22CA">
        <w:t>ity of Bend. T</w:t>
      </w:r>
      <w:r w:rsidR="009724C7">
        <w:t>he lowest incomes</w:t>
      </w:r>
      <w:r w:rsidR="0096672B">
        <w:t xml:space="preserve"> are found in the neighborhoods immediately adjacent to Reed Market </w:t>
      </w:r>
      <w:r w:rsidR="00B03D8A">
        <w:t>Road</w:t>
      </w:r>
      <w:r w:rsidR="00E33C77">
        <w:t>,</w:t>
      </w:r>
      <w:r w:rsidR="009724C7">
        <w:t xml:space="preserve"> while</w:t>
      </w:r>
      <w:r w:rsidR="00346D87">
        <w:t xml:space="preserve"> </w:t>
      </w:r>
      <w:r w:rsidR="00AA6F74">
        <w:t>households</w:t>
      </w:r>
      <w:r w:rsidR="00346D87">
        <w:t xml:space="preserve"> </w:t>
      </w:r>
      <w:r w:rsidR="002E02CE">
        <w:t xml:space="preserve">west of Brookswood </w:t>
      </w:r>
      <w:r w:rsidR="00984E30">
        <w:t>Boulevard</w:t>
      </w:r>
      <w:r w:rsidR="00F51052">
        <w:t xml:space="preserve"> significantly rais</w:t>
      </w:r>
      <w:r w:rsidR="009724C7">
        <w:t>e</w:t>
      </w:r>
      <w:r w:rsidR="00F51052">
        <w:t xml:space="preserve"> the median income </w:t>
      </w:r>
      <w:r w:rsidR="008D13E8">
        <w:t>of</w:t>
      </w:r>
      <w:r w:rsidR="00F51052">
        <w:t xml:space="preserve"> the area.</w:t>
      </w:r>
      <w:r w:rsidR="00F40BBB">
        <w:t xml:space="preserve"> </w:t>
      </w:r>
      <w:r w:rsidR="001D121B">
        <w:t>Households with no access to private vehicles represent 16.5 percent</w:t>
      </w:r>
      <w:r w:rsidR="00F14476">
        <w:t xml:space="preserve"> in the area compared to </w:t>
      </w:r>
      <w:r w:rsidR="00AB77DE">
        <w:t xml:space="preserve">six percent for the </w:t>
      </w:r>
      <w:r w:rsidR="00E33C77">
        <w:t>C</w:t>
      </w:r>
      <w:r w:rsidR="00AB77DE">
        <w:t>ity of Bend</w:t>
      </w:r>
      <w:r w:rsidR="000E22C1">
        <w:t xml:space="preserve">. The high concentration of zero-car households is in part due to the presence of several </w:t>
      </w:r>
      <w:r w:rsidR="003B185E">
        <w:t>retirement</w:t>
      </w:r>
      <w:r w:rsidR="006A7492">
        <w:t xml:space="preserve"> and care</w:t>
      </w:r>
      <w:r w:rsidR="003B185E">
        <w:t xml:space="preserve"> homes in the area</w:t>
      </w:r>
      <w:r w:rsidR="001D121B">
        <w:t xml:space="preserve">. </w:t>
      </w:r>
      <w:r w:rsidR="00036A23">
        <w:t xml:space="preserve">Of the 9,700 </w:t>
      </w:r>
      <w:r w:rsidR="009946B6">
        <w:t xml:space="preserve">individuals, </w:t>
      </w:r>
      <w:r w:rsidR="00C73C14">
        <w:t>13 percent identified as a minority</w:t>
      </w:r>
      <w:r w:rsidR="003045CE">
        <w:t xml:space="preserve">, equal to </w:t>
      </w:r>
      <w:r w:rsidR="006A7492">
        <w:t xml:space="preserve">the </w:t>
      </w:r>
      <w:r w:rsidR="003045CE">
        <w:t xml:space="preserve">percentage in the </w:t>
      </w:r>
      <w:r w:rsidR="00E33C77">
        <w:t>C</w:t>
      </w:r>
      <w:r w:rsidR="003045CE">
        <w:t>ity</w:t>
      </w:r>
      <w:r w:rsidR="00C73C14">
        <w:t>, 15</w:t>
      </w:r>
      <w:r w:rsidR="0058363F">
        <w:t>.3 percent are 65 years of age or older</w:t>
      </w:r>
      <w:r w:rsidR="00A069BC">
        <w:t xml:space="preserve"> compared to 17 percent </w:t>
      </w:r>
      <w:r w:rsidR="00E33C77">
        <w:t>in</w:t>
      </w:r>
      <w:r w:rsidR="00A069BC">
        <w:t xml:space="preserve"> the </w:t>
      </w:r>
      <w:r w:rsidR="00E33C77">
        <w:t>C</w:t>
      </w:r>
      <w:r w:rsidR="00A069BC">
        <w:t>ity</w:t>
      </w:r>
      <w:r w:rsidR="0058363F">
        <w:t xml:space="preserve">, and </w:t>
      </w:r>
      <w:r w:rsidR="006E141A">
        <w:t xml:space="preserve">12.3 percent live in households below the </w:t>
      </w:r>
      <w:r w:rsidR="00315502">
        <w:t>poverty level for the area</w:t>
      </w:r>
      <w:r w:rsidR="00A069BC">
        <w:t xml:space="preserve"> compared to </w:t>
      </w:r>
      <w:r w:rsidR="00EC38BC">
        <w:t xml:space="preserve">10 percent </w:t>
      </w:r>
      <w:r w:rsidR="00E33C77">
        <w:t xml:space="preserve">in </w:t>
      </w:r>
      <w:r w:rsidR="00EC38BC">
        <w:t xml:space="preserve">the </w:t>
      </w:r>
      <w:r w:rsidR="00E33C77">
        <w:t>C</w:t>
      </w:r>
      <w:r w:rsidR="00EC38BC">
        <w:t>ity</w:t>
      </w:r>
      <w:r w:rsidR="00315502">
        <w:t>.</w:t>
      </w:r>
    </w:p>
    <w:p w14:paraId="7F8AB3C7" w14:textId="0D82F886" w:rsidR="00C40857" w:rsidRDefault="00C40857" w:rsidP="00C40857">
      <w:pPr>
        <w:pStyle w:val="Text"/>
        <w:rPr>
          <w:color w:val="363738" w:themeColor="accent6" w:themeShade="80"/>
          <w:spacing w:val="15"/>
          <w:sz w:val="16"/>
          <w:szCs w:val="18"/>
        </w:rPr>
      </w:pPr>
      <w:r>
        <w:rPr>
          <w:b/>
          <w:bCs/>
          <w:iCs/>
          <w:caps/>
          <w:color w:val="363738" w:themeColor="accent6" w:themeShade="80"/>
          <w:spacing w:val="15"/>
          <w:sz w:val="16"/>
          <w:szCs w:val="18"/>
        </w:rPr>
        <w:t>Table 1: US 97 at Reed Market Road Study area demograpihc summary</w:t>
      </w:r>
      <w:r w:rsidR="001302EE">
        <w:rPr>
          <w:b/>
          <w:bCs/>
          <w:iCs/>
          <w:caps/>
          <w:color w:val="363738" w:themeColor="accent6" w:themeShade="80"/>
          <w:spacing w:val="15"/>
          <w:sz w:val="16"/>
          <w:szCs w:val="18"/>
        </w:rPr>
        <w:t>,</w:t>
      </w:r>
      <w:r w:rsidR="000F21F9">
        <w:rPr>
          <w:b/>
          <w:bCs/>
          <w:iCs/>
          <w:caps/>
          <w:color w:val="363738" w:themeColor="accent6" w:themeShade="80"/>
          <w:spacing w:val="15"/>
          <w:sz w:val="16"/>
          <w:szCs w:val="18"/>
        </w:rPr>
        <w:t xml:space="preserve"> 2020 5-year American community survey</w:t>
      </w:r>
    </w:p>
    <w:tbl>
      <w:tblPr>
        <w:tblStyle w:val="TableGrid"/>
        <w:tblpPr w:leftFromText="180" w:rightFromText="180" w:vertAnchor="text" w:tblpY="1"/>
        <w:tblOverlap w:val="never"/>
        <w:tblW w:w="5000" w:type="pct"/>
        <w:tblBorders>
          <w:top w:val="single" w:sz="4" w:space="0" w:color="41AFA8" w:themeColor="accent1"/>
          <w:left w:val="none" w:sz="0" w:space="0" w:color="auto"/>
          <w:bottom w:val="single" w:sz="4" w:space="0" w:color="41AFA8" w:themeColor="accent1"/>
          <w:right w:val="none" w:sz="0" w:space="0" w:color="auto"/>
          <w:insideH w:val="single" w:sz="4" w:space="0" w:color="41AFA8" w:themeColor="accent1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1170"/>
        <w:gridCol w:w="1260"/>
        <w:gridCol w:w="1260"/>
        <w:gridCol w:w="1260"/>
        <w:gridCol w:w="1223"/>
        <w:gridCol w:w="1567"/>
      </w:tblGrid>
      <w:tr w:rsidR="004144A5" w14:paraId="7301EA09" w14:textId="77777777" w:rsidTr="00E05942">
        <w:trPr>
          <w:cantSplit/>
          <w:tblHeader/>
        </w:trPr>
        <w:tc>
          <w:tcPr>
            <w:tcW w:w="2340" w:type="dxa"/>
            <w:shd w:val="clear" w:color="auto" w:fill="D7F0EE" w:themeFill="accent1" w:themeFillTint="33"/>
          </w:tcPr>
          <w:p w14:paraId="6E59FC64" w14:textId="3DA15127" w:rsidR="004144A5" w:rsidRDefault="000F001C" w:rsidP="00C5034E">
            <w:pPr>
              <w:pStyle w:val="TableColumnHeader"/>
              <w:framePr w:hSpace="0" w:wrap="auto" w:vAnchor="margin" w:yAlign="inline"/>
              <w:suppressOverlap w:val="0"/>
              <w:jc w:val="left"/>
            </w:pPr>
            <w:r>
              <w:lastRenderedPageBreak/>
              <w:t xml:space="preserve">Census </w:t>
            </w:r>
            <w:r w:rsidR="004144A5">
              <w:t>Tract (block Group)</w:t>
            </w:r>
          </w:p>
        </w:tc>
        <w:tc>
          <w:tcPr>
            <w:tcW w:w="1170" w:type="dxa"/>
            <w:shd w:val="clear" w:color="auto" w:fill="D7F0EE" w:themeFill="accent1" w:themeFillTint="33"/>
          </w:tcPr>
          <w:p w14:paraId="70234115" w14:textId="0CFBC9E4" w:rsidR="004144A5" w:rsidRDefault="004144A5" w:rsidP="00C5034E">
            <w:pPr>
              <w:pStyle w:val="TableColumnHeader"/>
              <w:framePr w:hSpace="0" w:wrap="auto" w:vAnchor="margin" w:yAlign="inline"/>
              <w:suppressOverlap w:val="0"/>
            </w:pPr>
            <w:r>
              <w:t>Total</w:t>
            </w:r>
          </w:p>
        </w:tc>
        <w:tc>
          <w:tcPr>
            <w:tcW w:w="1260" w:type="dxa"/>
            <w:shd w:val="clear" w:color="auto" w:fill="D7F0EE" w:themeFill="accent1" w:themeFillTint="33"/>
          </w:tcPr>
          <w:p w14:paraId="0D3477D3" w14:textId="1C833209" w:rsidR="004144A5" w:rsidRDefault="004144A5" w:rsidP="00C5034E">
            <w:pPr>
              <w:pStyle w:val="TableColumnHeader"/>
              <w:framePr w:hSpace="0" w:wrap="auto" w:vAnchor="margin" w:yAlign="inline"/>
              <w:suppressOverlap w:val="0"/>
            </w:pPr>
            <w:r>
              <w:t>15.01(2)</w:t>
            </w:r>
          </w:p>
        </w:tc>
        <w:tc>
          <w:tcPr>
            <w:tcW w:w="1260" w:type="dxa"/>
            <w:shd w:val="clear" w:color="auto" w:fill="D7F0EE" w:themeFill="accent1" w:themeFillTint="33"/>
          </w:tcPr>
          <w:p w14:paraId="12328D17" w14:textId="73F6B3D0" w:rsidR="004144A5" w:rsidRDefault="004144A5" w:rsidP="00C5034E">
            <w:pPr>
              <w:pStyle w:val="TableColumnHeader"/>
              <w:framePr w:hSpace="0" w:wrap="auto" w:vAnchor="margin" w:yAlign="inline"/>
              <w:suppressOverlap w:val="0"/>
            </w:pPr>
            <w:r>
              <w:t>15.01(3)</w:t>
            </w:r>
          </w:p>
        </w:tc>
        <w:tc>
          <w:tcPr>
            <w:tcW w:w="1260" w:type="dxa"/>
            <w:shd w:val="clear" w:color="auto" w:fill="D7F0EE" w:themeFill="accent1" w:themeFillTint="33"/>
          </w:tcPr>
          <w:p w14:paraId="06358E05" w14:textId="0873967B" w:rsidR="004144A5" w:rsidRDefault="004144A5" w:rsidP="00C5034E">
            <w:pPr>
              <w:pStyle w:val="TableColumnHeader"/>
              <w:framePr w:hSpace="0" w:wrap="auto" w:vAnchor="margin" w:yAlign="inline"/>
              <w:suppressOverlap w:val="0"/>
            </w:pPr>
            <w:r>
              <w:t>20.02(1)</w:t>
            </w:r>
          </w:p>
        </w:tc>
        <w:tc>
          <w:tcPr>
            <w:tcW w:w="1223" w:type="dxa"/>
            <w:shd w:val="clear" w:color="auto" w:fill="D7F0EE" w:themeFill="accent1" w:themeFillTint="33"/>
          </w:tcPr>
          <w:p w14:paraId="539F591F" w14:textId="61F797C0" w:rsidR="004144A5" w:rsidRDefault="004144A5" w:rsidP="00C5034E">
            <w:pPr>
              <w:pStyle w:val="TableColumnHeader"/>
              <w:framePr w:hSpace="0" w:wrap="auto" w:vAnchor="margin" w:yAlign="inline"/>
              <w:suppressOverlap w:val="0"/>
            </w:pPr>
            <w:r>
              <w:t>21.01(1)</w:t>
            </w:r>
          </w:p>
        </w:tc>
        <w:tc>
          <w:tcPr>
            <w:tcW w:w="1567" w:type="dxa"/>
            <w:shd w:val="clear" w:color="auto" w:fill="D7F0EE" w:themeFill="accent1" w:themeFillTint="33"/>
          </w:tcPr>
          <w:p w14:paraId="30E597EB" w14:textId="0A5AA80F" w:rsidR="004144A5" w:rsidRDefault="004144A5" w:rsidP="00C5034E">
            <w:pPr>
              <w:pStyle w:val="TableColumnHeader"/>
              <w:framePr w:hSpace="0" w:wrap="auto" w:vAnchor="margin" w:yAlign="inline"/>
              <w:suppressOverlap w:val="0"/>
            </w:pPr>
            <w:r>
              <w:t>21.02(1)</w:t>
            </w:r>
          </w:p>
        </w:tc>
      </w:tr>
      <w:tr w:rsidR="000C2A73" w14:paraId="2A9AC571" w14:textId="77777777" w:rsidTr="00E05942">
        <w:trPr>
          <w:cantSplit/>
          <w:trHeight w:val="486"/>
          <w:tblHeader/>
        </w:trPr>
        <w:tc>
          <w:tcPr>
            <w:tcW w:w="2340" w:type="dxa"/>
            <w:shd w:val="clear" w:color="auto" w:fill="F2F2F2" w:themeFill="background1" w:themeFillShade="F2"/>
          </w:tcPr>
          <w:p w14:paraId="3C982618" w14:textId="02A8CE60" w:rsidR="000C2A73" w:rsidRPr="007C7A5F" w:rsidRDefault="000C2A73" w:rsidP="000C2A73">
            <w:pPr>
              <w:pStyle w:val="TableRowName"/>
              <w:framePr w:hSpace="0" w:wrap="auto" w:vAnchor="margin" w:yAlign="inline"/>
              <w:suppressOverlap w:val="0"/>
            </w:pPr>
            <w:r>
              <w:t>Household Data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33FA402F" w14:textId="77777777" w:rsidR="000C2A73" w:rsidRDefault="000C2A73" w:rsidP="000F21F9">
            <w:pPr>
              <w:pStyle w:val="TableBody"/>
              <w:framePr w:hSpace="0" w:wrap="auto" w:vAnchor="margin" w:yAlign="inline"/>
              <w:suppressOverlap w:val="0"/>
              <w:jc w:val="right"/>
            </w:pPr>
          </w:p>
        </w:tc>
        <w:tc>
          <w:tcPr>
            <w:tcW w:w="1260" w:type="dxa"/>
            <w:shd w:val="clear" w:color="auto" w:fill="F2F2F2" w:themeFill="background1" w:themeFillShade="F2"/>
          </w:tcPr>
          <w:p w14:paraId="227D2045" w14:textId="77777777" w:rsidR="000C2A73" w:rsidRDefault="000C2A73" w:rsidP="000F21F9">
            <w:pPr>
              <w:pStyle w:val="TableBody"/>
              <w:framePr w:hSpace="0" w:wrap="auto" w:vAnchor="margin" w:yAlign="inline"/>
              <w:suppressOverlap w:val="0"/>
              <w:jc w:val="right"/>
            </w:pPr>
          </w:p>
        </w:tc>
        <w:tc>
          <w:tcPr>
            <w:tcW w:w="1260" w:type="dxa"/>
            <w:shd w:val="clear" w:color="auto" w:fill="F2F2F2" w:themeFill="background1" w:themeFillShade="F2"/>
          </w:tcPr>
          <w:p w14:paraId="354BBEB3" w14:textId="77777777" w:rsidR="000C2A73" w:rsidRDefault="000C2A73" w:rsidP="000F21F9">
            <w:pPr>
              <w:pStyle w:val="TableBody"/>
              <w:framePr w:hSpace="0" w:wrap="auto" w:vAnchor="margin" w:yAlign="inline"/>
              <w:suppressOverlap w:val="0"/>
              <w:jc w:val="right"/>
            </w:pPr>
          </w:p>
        </w:tc>
        <w:tc>
          <w:tcPr>
            <w:tcW w:w="1260" w:type="dxa"/>
            <w:shd w:val="clear" w:color="auto" w:fill="F2F2F2" w:themeFill="background1" w:themeFillShade="F2"/>
          </w:tcPr>
          <w:p w14:paraId="35DFA561" w14:textId="77777777" w:rsidR="000C2A73" w:rsidRDefault="000C2A73" w:rsidP="000F21F9">
            <w:pPr>
              <w:pStyle w:val="TableBody"/>
              <w:framePr w:hSpace="0" w:wrap="auto" w:vAnchor="margin" w:yAlign="inline"/>
              <w:suppressOverlap w:val="0"/>
              <w:jc w:val="right"/>
            </w:pPr>
          </w:p>
        </w:tc>
        <w:tc>
          <w:tcPr>
            <w:tcW w:w="1223" w:type="dxa"/>
            <w:shd w:val="clear" w:color="auto" w:fill="F2F2F2" w:themeFill="background1" w:themeFillShade="F2"/>
          </w:tcPr>
          <w:p w14:paraId="5FD85799" w14:textId="77777777" w:rsidR="000C2A73" w:rsidRDefault="000C2A73" w:rsidP="000F21F9">
            <w:pPr>
              <w:pStyle w:val="TableBody"/>
              <w:framePr w:hSpace="0" w:wrap="auto" w:vAnchor="margin" w:yAlign="inline"/>
              <w:suppressOverlap w:val="0"/>
              <w:jc w:val="right"/>
            </w:pPr>
          </w:p>
        </w:tc>
        <w:tc>
          <w:tcPr>
            <w:tcW w:w="1567" w:type="dxa"/>
            <w:shd w:val="clear" w:color="auto" w:fill="F2F2F2" w:themeFill="background1" w:themeFillShade="F2"/>
          </w:tcPr>
          <w:p w14:paraId="09A56EDD" w14:textId="77777777" w:rsidR="000C2A73" w:rsidRDefault="000C2A73" w:rsidP="000F21F9">
            <w:pPr>
              <w:pStyle w:val="TableBody"/>
              <w:framePr w:hSpace="0" w:wrap="auto" w:vAnchor="margin" w:yAlign="inline"/>
              <w:suppressOverlap w:val="0"/>
              <w:jc w:val="right"/>
            </w:pPr>
          </w:p>
        </w:tc>
      </w:tr>
      <w:tr w:rsidR="004144A5" w14:paraId="22EE8AFC" w14:textId="77777777" w:rsidTr="00E05942">
        <w:trPr>
          <w:cantSplit/>
          <w:trHeight w:val="486"/>
          <w:tblHeader/>
        </w:trPr>
        <w:tc>
          <w:tcPr>
            <w:tcW w:w="2340" w:type="dxa"/>
          </w:tcPr>
          <w:p w14:paraId="14CC0482" w14:textId="1901D747" w:rsidR="004144A5" w:rsidRPr="007C7A5F" w:rsidRDefault="004144A5" w:rsidP="000C2A73">
            <w:pPr>
              <w:pStyle w:val="TableRowName"/>
              <w:framePr w:hSpace="0" w:wrap="auto" w:vAnchor="margin" w:yAlign="inline"/>
              <w:suppressOverlap w:val="0"/>
            </w:pPr>
            <w:r w:rsidRPr="007C7A5F">
              <w:t>Households</w:t>
            </w:r>
          </w:p>
        </w:tc>
        <w:tc>
          <w:tcPr>
            <w:tcW w:w="1170" w:type="dxa"/>
          </w:tcPr>
          <w:p w14:paraId="0A2EF28E" w14:textId="3EE3769B" w:rsidR="004144A5" w:rsidRPr="003570A0" w:rsidRDefault="00C60C0C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3</w:t>
            </w:r>
            <w:r w:rsidR="007712BD" w:rsidRPr="003570A0">
              <w:t>,</w:t>
            </w:r>
            <w:r w:rsidRPr="003570A0">
              <w:t>961</w:t>
            </w:r>
          </w:p>
        </w:tc>
        <w:tc>
          <w:tcPr>
            <w:tcW w:w="1260" w:type="dxa"/>
          </w:tcPr>
          <w:p w14:paraId="71D59E0E" w14:textId="0A0591E0" w:rsidR="004144A5" w:rsidRPr="003570A0" w:rsidRDefault="00287DD3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1,022</w:t>
            </w:r>
          </w:p>
        </w:tc>
        <w:tc>
          <w:tcPr>
            <w:tcW w:w="1260" w:type="dxa"/>
          </w:tcPr>
          <w:p w14:paraId="3242F432" w14:textId="4A1CE61D" w:rsidR="004144A5" w:rsidRPr="003570A0" w:rsidRDefault="00C27DDE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635</w:t>
            </w:r>
          </w:p>
        </w:tc>
        <w:tc>
          <w:tcPr>
            <w:tcW w:w="1260" w:type="dxa"/>
          </w:tcPr>
          <w:p w14:paraId="274406CA" w14:textId="0EAC9F04" w:rsidR="004144A5" w:rsidRPr="003570A0" w:rsidRDefault="001D3321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925</w:t>
            </w:r>
          </w:p>
        </w:tc>
        <w:tc>
          <w:tcPr>
            <w:tcW w:w="1223" w:type="dxa"/>
          </w:tcPr>
          <w:p w14:paraId="35ECFD3C" w14:textId="04EF0524" w:rsidR="004144A5" w:rsidRPr="003570A0" w:rsidRDefault="00F811EA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420</w:t>
            </w:r>
          </w:p>
        </w:tc>
        <w:tc>
          <w:tcPr>
            <w:tcW w:w="1567" w:type="dxa"/>
          </w:tcPr>
          <w:p w14:paraId="2B1D6D15" w14:textId="120284B0" w:rsidR="004144A5" w:rsidRPr="003570A0" w:rsidRDefault="006D0864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959</w:t>
            </w:r>
          </w:p>
        </w:tc>
      </w:tr>
      <w:tr w:rsidR="004144A5" w14:paraId="422794AA" w14:textId="77777777" w:rsidTr="00E05942">
        <w:trPr>
          <w:cantSplit/>
          <w:trHeight w:val="486"/>
          <w:tblHeader/>
        </w:trPr>
        <w:tc>
          <w:tcPr>
            <w:tcW w:w="2340" w:type="dxa"/>
          </w:tcPr>
          <w:p w14:paraId="715F3B40" w14:textId="6DE04DCB" w:rsidR="004144A5" w:rsidRPr="007C7A5F" w:rsidRDefault="004144A5" w:rsidP="000C2A73">
            <w:pPr>
              <w:pStyle w:val="TableRowName"/>
              <w:framePr w:hSpace="0" w:wrap="auto" w:vAnchor="margin" w:yAlign="inline"/>
              <w:suppressOverlap w:val="0"/>
            </w:pPr>
            <w:r w:rsidRPr="007C7A5F">
              <w:t>Housing Units</w:t>
            </w:r>
          </w:p>
        </w:tc>
        <w:tc>
          <w:tcPr>
            <w:tcW w:w="1170" w:type="dxa"/>
          </w:tcPr>
          <w:p w14:paraId="75DC3AA5" w14:textId="4E3769D2" w:rsidR="004144A5" w:rsidRPr="003570A0" w:rsidRDefault="00C60C0C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4</w:t>
            </w:r>
            <w:r w:rsidR="007712BD" w:rsidRPr="003570A0">
              <w:t>,</w:t>
            </w:r>
            <w:r w:rsidRPr="003570A0">
              <w:t>558</w:t>
            </w:r>
          </w:p>
        </w:tc>
        <w:tc>
          <w:tcPr>
            <w:tcW w:w="1260" w:type="dxa"/>
          </w:tcPr>
          <w:p w14:paraId="6D710088" w14:textId="36FE7541" w:rsidR="004144A5" w:rsidRPr="003570A0" w:rsidRDefault="00287DD3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1</w:t>
            </w:r>
            <w:r w:rsidR="00644312" w:rsidRPr="003570A0">
              <w:t>,075</w:t>
            </w:r>
          </w:p>
        </w:tc>
        <w:tc>
          <w:tcPr>
            <w:tcW w:w="1260" w:type="dxa"/>
          </w:tcPr>
          <w:p w14:paraId="08387BBC" w14:textId="57969EB3" w:rsidR="004144A5" w:rsidRPr="003570A0" w:rsidRDefault="00C27DDE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714</w:t>
            </w:r>
          </w:p>
        </w:tc>
        <w:tc>
          <w:tcPr>
            <w:tcW w:w="1260" w:type="dxa"/>
          </w:tcPr>
          <w:p w14:paraId="1295ADDD" w14:textId="4244974C" w:rsidR="004144A5" w:rsidRPr="003570A0" w:rsidRDefault="001D3321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956</w:t>
            </w:r>
          </w:p>
        </w:tc>
        <w:tc>
          <w:tcPr>
            <w:tcW w:w="1223" w:type="dxa"/>
          </w:tcPr>
          <w:p w14:paraId="2A345520" w14:textId="235349FE" w:rsidR="004144A5" w:rsidRPr="003570A0" w:rsidRDefault="00F811EA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444</w:t>
            </w:r>
          </w:p>
        </w:tc>
        <w:tc>
          <w:tcPr>
            <w:tcW w:w="1567" w:type="dxa"/>
          </w:tcPr>
          <w:p w14:paraId="232E4C08" w14:textId="4FDFC5A9" w:rsidR="004144A5" w:rsidRPr="003570A0" w:rsidRDefault="006D0864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1,369</w:t>
            </w:r>
          </w:p>
        </w:tc>
      </w:tr>
      <w:tr w:rsidR="004144A5" w14:paraId="38CFE4FD" w14:textId="77777777" w:rsidTr="00E05942">
        <w:trPr>
          <w:cantSplit/>
          <w:trHeight w:val="486"/>
          <w:tblHeader/>
        </w:trPr>
        <w:tc>
          <w:tcPr>
            <w:tcW w:w="2340" w:type="dxa"/>
          </w:tcPr>
          <w:p w14:paraId="5F661796" w14:textId="6F7992B0" w:rsidR="004144A5" w:rsidRPr="007C7A5F" w:rsidRDefault="004144A5" w:rsidP="000C2A73">
            <w:pPr>
              <w:pStyle w:val="TableRowName"/>
              <w:framePr w:hSpace="0" w:wrap="auto" w:vAnchor="margin" w:yAlign="inline"/>
              <w:suppressOverlap w:val="0"/>
            </w:pPr>
            <w:r w:rsidRPr="007C7A5F">
              <w:t xml:space="preserve">Zero Car </w:t>
            </w:r>
            <w:r w:rsidR="0071450C">
              <w:t>Households</w:t>
            </w:r>
          </w:p>
        </w:tc>
        <w:tc>
          <w:tcPr>
            <w:tcW w:w="1170" w:type="dxa"/>
          </w:tcPr>
          <w:p w14:paraId="0123E87F" w14:textId="636274B0" w:rsidR="004144A5" w:rsidRPr="003570A0" w:rsidRDefault="00C60C0C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652</w:t>
            </w:r>
            <w:r w:rsidR="003570A0">
              <w:t xml:space="preserve"> (16%)</w:t>
            </w:r>
          </w:p>
        </w:tc>
        <w:tc>
          <w:tcPr>
            <w:tcW w:w="1260" w:type="dxa"/>
          </w:tcPr>
          <w:p w14:paraId="6AA3B121" w14:textId="6EFCBB7F" w:rsidR="004144A5" w:rsidRPr="003570A0" w:rsidRDefault="00644312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249</w:t>
            </w:r>
            <w:r w:rsidR="003570A0">
              <w:t xml:space="preserve"> (24%)</w:t>
            </w:r>
          </w:p>
        </w:tc>
        <w:tc>
          <w:tcPr>
            <w:tcW w:w="1260" w:type="dxa"/>
          </w:tcPr>
          <w:p w14:paraId="0EBAA91F" w14:textId="0293266C" w:rsidR="004144A5" w:rsidRPr="003570A0" w:rsidRDefault="00C27DDE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98</w:t>
            </w:r>
            <w:r w:rsidR="003570A0">
              <w:t xml:space="preserve"> (15%)</w:t>
            </w:r>
          </w:p>
        </w:tc>
        <w:tc>
          <w:tcPr>
            <w:tcW w:w="1260" w:type="dxa"/>
          </w:tcPr>
          <w:p w14:paraId="33CCD131" w14:textId="4787FA93" w:rsidR="004144A5" w:rsidRPr="003570A0" w:rsidRDefault="001D3321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72</w:t>
            </w:r>
            <w:r w:rsidR="003570A0">
              <w:t xml:space="preserve"> (8%)</w:t>
            </w:r>
          </w:p>
        </w:tc>
        <w:tc>
          <w:tcPr>
            <w:tcW w:w="1223" w:type="dxa"/>
          </w:tcPr>
          <w:p w14:paraId="651F268A" w14:textId="05AD7392" w:rsidR="004144A5" w:rsidRPr="003570A0" w:rsidRDefault="00F811EA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216</w:t>
            </w:r>
            <w:r w:rsidR="003570A0">
              <w:t xml:space="preserve"> (51%)</w:t>
            </w:r>
          </w:p>
        </w:tc>
        <w:tc>
          <w:tcPr>
            <w:tcW w:w="1567" w:type="dxa"/>
          </w:tcPr>
          <w:p w14:paraId="24CF1E73" w14:textId="03117679" w:rsidR="004144A5" w:rsidRPr="003570A0" w:rsidRDefault="006D0864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17</w:t>
            </w:r>
            <w:r w:rsidR="003570A0">
              <w:t xml:space="preserve"> (2%)</w:t>
            </w:r>
          </w:p>
        </w:tc>
      </w:tr>
      <w:tr w:rsidR="000C2A73" w14:paraId="69954542" w14:textId="77777777" w:rsidTr="00E05942">
        <w:trPr>
          <w:cantSplit/>
          <w:trHeight w:val="486"/>
          <w:tblHeader/>
        </w:trPr>
        <w:tc>
          <w:tcPr>
            <w:tcW w:w="2340" w:type="dxa"/>
            <w:shd w:val="clear" w:color="auto" w:fill="F2F2F2" w:themeFill="background1" w:themeFillShade="F2"/>
          </w:tcPr>
          <w:p w14:paraId="1D2FE618" w14:textId="2078DFA4" w:rsidR="000C2A73" w:rsidRPr="007C7A5F" w:rsidRDefault="000C2A73" w:rsidP="000C2A73">
            <w:pPr>
              <w:pStyle w:val="TableRowName"/>
              <w:framePr w:hSpace="0" w:wrap="auto" w:vAnchor="margin" w:yAlign="inline"/>
              <w:suppressOverlap w:val="0"/>
            </w:pPr>
            <w:r>
              <w:t>Population Data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519AE103" w14:textId="77777777" w:rsidR="000C2A73" w:rsidRDefault="000C2A73" w:rsidP="000F21F9">
            <w:pPr>
              <w:pStyle w:val="TableBody"/>
              <w:framePr w:hSpace="0" w:wrap="auto" w:vAnchor="margin" w:yAlign="inline"/>
              <w:suppressOverlap w:val="0"/>
              <w:jc w:val="right"/>
            </w:pPr>
          </w:p>
        </w:tc>
        <w:tc>
          <w:tcPr>
            <w:tcW w:w="1260" w:type="dxa"/>
            <w:shd w:val="clear" w:color="auto" w:fill="F2F2F2" w:themeFill="background1" w:themeFillShade="F2"/>
          </w:tcPr>
          <w:p w14:paraId="3DB71611" w14:textId="77777777" w:rsidR="000C2A73" w:rsidRDefault="000C2A73" w:rsidP="000F21F9">
            <w:pPr>
              <w:pStyle w:val="TableBody"/>
              <w:framePr w:hSpace="0" w:wrap="auto" w:vAnchor="margin" w:yAlign="inline"/>
              <w:suppressOverlap w:val="0"/>
              <w:jc w:val="right"/>
            </w:pPr>
          </w:p>
        </w:tc>
        <w:tc>
          <w:tcPr>
            <w:tcW w:w="1260" w:type="dxa"/>
            <w:shd w:val="clear" w:color="auto" w:fill="F2F2F2" w:themeFill="background1" w:themeFillShade="F2"/>
          </w:tcPr>
          <w:p w14:paraId="33D66C2F" w14:textId="77777777" w:rsidR="000C2A73" w:rsidRDefault="000C2A73" w:rsidP="000F21F9">
            <w:pPr>
              <w:pStyle w:val="TableBody"/>
              <w:framePr w:hSpace="0" w:wrap="auto" w:vAnchor="margin" w:yAlign="inline"/>
              <w:suppressOverlap w:val="0"/>
              <w:jc w:val="right"/>
            </w:pPr>
          </w:p>
        </w:tc>
        <w:tc>
          <w:tcPr>
            <w:tcW w:w="1260" w:type="dxa"/>
            <w:shd w:val="clear" w:color="auto" w:fill="F2F2F2" w:themeFill="background1" w:themeFillShade="F2"/>
          </w:tcPr>
          <w:p w14:paraId="44011107" w14:textId="77777777" w:rsidR="000C2A73" w:rsidRDefault="000C2A73" w:rsidP="000F21F9">
            <w:pPr>
              <w:pStyle w:val="TableBody"/>
              <w:framePr w:hSpace="0" w:wrap="auto" w:vAnchor="margin" w:yAlign="inline"/>
              <w:suppressOverlap w:val="0"/>
              <w:jc w:val="right"/>
            </w:pPr>
          </w:p>
        </w:tc>
        <w:tc>
          <w:tcPr>
            <w:tcW w:w="1223" w:type="dxa"/>
            <w:shd w:val="clear" w:color="auto" w:fill="F2F2F2" w:themeFill="background1" w:themeFillShade="F2"/>
          </w:tcPr>
          <w:p w14:paraId="77F71E18" w14:textId="77777777" w:rsidR="000C2A73" w:rsidRDefault="000C2A73" w:rsidP="000F21F9">
            <w:pPr>
              <w:pStyle w:val="TableBody"/>
              <w:framePr w:hSpace="0" w:wrap="auto" w:vAnchor="margin" w:yAlign="inline"/>
              <w:suppressOverlap w:val="0"/>
              <w:jc w:val="right"/>
            </w:pPr>
          </w:p>
        </w:tc>
        <w:tc>
          <w:tcPr>
            <w:tcW w:w="1567" w:type="dxa"/>
            <w:shd w:val="clear" w:color="auto" w:fill="F2F2F2" w:themeFill="background1" w:themeFillShade="F2"/>
          </w:tcPr>
          <w:p w14:paraId="5E4A75C7" w14:textId="77777777" w:rsidR="000C2A73" w:rsidRDefault="000C2A73" w:rsidP="000F21F9">
            <w:pPr>
              <w:pStyle w:val="TableBody"/>
              <w:framePr w:hSpace="0" w:wrap="auto" w:vAnchor="margin" w:yAlign="inline"/>
              <w:suppressOverlap w:val="0"/>
              <w:jc w:val="right"/>
            </w:pPr>
          </w:p>
        </w:tc>
      </w:tr>
      <w:tr w:rsidR="004144A5" w14:paraId="058A2118" w14:textId="77777777" w:rsidTr="00E05942">
        <w:trPr>
          <w:cantSplit/>
          <w:trHeight w:val="486"/>
          <w:tblHeader/>
        </w:trPr>
        <w:tc>
          <w:tcPr>
            <w:tcW w:w="2340" w:type="dxa"/>
          </w:tcPr>
          <w:p w14:paraId="065FA240" w14:textId="4081CBED" w:rsidR="004144A5" w:rsidRPr="007C7A5F" w:rsidRDefault="004144A5" w:rsidP="000C2A73">
            <w:pPr>
              <w:pStyle w:val="TableRowName"/>
              <w:framePr w:hSpace="0" w:wrap="auto" w:vAnchor="margin" w:yAlign="inline"/>
              <w:suppressOverlap w:val="0"/>
            </w:pPr>
            <w:r w:rsidRPr="007C7A5F">
              <w:t>Population</w:t>
            </w:r>
          </w:p>
        </w:tc>
        <w:tc>
          <w:tcPr>
            <w:tcW w:w="1170" w:type="dxa"/>
          </w:tcPr>
          <w:p w14:paraId="4AA706B1" w14:textId="2558796F" w:rsidR="004144A5" w:rsidRPr="003570A0" w:rsidRDefault="00C60C0C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9</w:t>
            </w:r>
            <w:r w:rsidR="007712BD" w:rsidRPr="003570A0">
              <w:t>,</w:t>
            </w:r>
            <w:r w:rsidRPr="003570A0">
              <w:t>732</w:t>
            </w:r>
          </w:p>
        </w:tc>
        <w:tc>
          <w:tcPr>
            <w:tcW w:w="1260" w:type="dxa"/>
          </w:tcPr>
          <w:p w14:paraId="1DE030F1" w14:textId="267A41C6" w:rsidR="004144A5" w:rsidRPr="003570A0" w:rsidRDefault="00644312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1,873</w:t>
            </w:r>
          </w:p>
        </w:tc>
        <w:tc>
          <w:tcPr>
            <w:tcW w:w="1260" w:type="dxa"/>
          </w:tcPr>
          <w:p w14:paraId="63B323B8" w14:textId="5BE1EBBD" w:rsidR="004144A5" w:rsidRPr="003570A0" w:rsidRDefault="0022531E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1,204</w:t>
            </w:r>
          </w:p>
        </w:tc>
        <w:tc>
          <w:tcPr>
            <w:tcW w:w="1260" w:type="dxa"/>
          </w:tcPr>
          <w:p w14:paraId="1EFBDEDA" w14:textId="18039D05" w:rsidR="004144A5" w:rsidRPr="003570A0" w:rsidRDefault="00AA32E9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3,288</w:t>
            </w:r>
          </w:p>
        </w:tc>
        <w:tc>
          <w:tcPr>
            <w:tcW w:w="1223" w:type="dxa"/>
          </w:tcPr>
          <w:p w14:paraId="3489593E" w14:textId="69FEE64D" w:rsidR="004144A5" w:rsidRPr="003570A0" w:rsidRDefault="00F811EA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979</w:t>
            </w:r>
          </w:p>
        </w:tc>
        <w:tc>
          <w:tcPr>
            <w:tcW w:w="1567" w:type="dxa"/>
          </w:tcPr>
          <w:p w14:paraId="3CC2502A" w14:textId="02C9A222" w:rsidR="004144A5" w:rsidRPr="003570A0" w:rsidRDefault="006D0864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2,388</w:t>
            </w:r>
          </w:p>
        </w:tc>
      </w:tr>
      <w:tr w:rsidR="004144A5" w14:paraId="2179A3A2" w14:textId="77777777" w:rsidTr="00E05942">
        <w:trPr>
          <w:cantSplit/>
          <w:trHeight w:val="486"/>
          <w:tblHeader/>
        </w:trPr>
        <w:tc>
          <w:tcPr>
            <w:tcW w:w="2340" w:type="dxa"/>
          </w:tcPr>
          <w:p w14:paraId="029A2962" w14:textId="68BC6CFC" w:rsidR="004144A5" w:rsidRPr="007C7A5F" w:rsidRDefault="004144A5" w:rsidP="000C2A73">
            <w:pPr>
              <w:pStyle w:val="TableRowName"/>
              <w:framePr w:hSpace="0" w:wrap="auto" w:vAnchor="margin" w:yAlign="inline"/>
              <w:suppressOverlap w:val="0"/>
            </w:pPr>
            <w:r w:rsidRPr="007C7A5F">
              <w:t>Minority Pop</w:t>
            </w:r>
            <w:r w:rsidR="007E2D6A">
              <w:t>ulation</w:t>
            </w:r>
          </w:p>
        </w:tc>
        <w:tc>
          <w:tcPr>
            <w:tcW w:w="1170" w:type="dxa"/>
          </w:tcPr>
          <w:p w14:paraId="4E580859" w14:textId="75B06066" w:rsidR="004144A5" w:rsidRPr="003570A0" w:rsidRDefault="00C60C0C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1</w:t>
            </w:r>
            <w:r w:rsidR="007712BD" w:rsidRPr="003570A0">
              <w:t>,</w:t>
            </w:r>
            <w:r w:rsidRPr="003570A0">
              <w:t>256</w:t>
            </w:r>
            <w:r w:rsidR="003570A0" w:rsidRPr="003570A0">
              <w:t xml:space="preserve"> (13%)</w:t>
            </w:r>
          </w:p>
        </w:tc>
        <w:tc>
          <w:tcPr>
            <w:tcW w:w="1260" w:type="dxa"/>
          </w:tcPr>
          <w:p w14:paraId="6F324EE5" w14:textId="26D72BFF" w:rsidR="004144A5" w:rsidRPr="003570A0" w:rsidRDefault="00000453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324</w:t>
            </w:r>
            <w:r w:rsidR="003570A0">
              <w:t xml:space="preserve"> (17%)</w:t>
            </w:r>
          </w:p>
        </w:tc>
        <w:tc>
          <w:tcPr>
            <w:tcW w:w="1260" w:type="dxa"/>
          </w:tcPr>
          <w:p w14:paraId="0549BBFA" w14:textId="5898EE94" w:rsidR="004144A5" w:rsidRPr="003570A0" w:rsidRDefault="0022531E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191</w:t>
            </w:r>
            <w:r w:rsidR="003570A0">
              <w:t xml:space="preserve"> (16%)</w:t>
            </w:r>
          </w:p>
        </w:tc>
        <w:tc>
          <w:tcPr>
            <w:tcW w:w="1260" w:type="dxa"/>
          </w:tcPr>
          <w:p w14:paraId="4C3D9297" w14:textId="6165862B" w:rsidR="004144A5" w:rsidRPr="003570A0" w:rsidRDefault="00AA32E9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445</w:t>
            </w:r>
            <w:r w:rsidR="003570A0">
              <w:t xml:space="preserve"> (14%)</w:t>
            </w:r>
          </w:p>
        </w:tc>
        <w:tc>
          <w:tcPr>
            <w:tcW w:w="1223" w:type="dxa"/>
          </w:tcPr>
          <w:p w14:paraId="2C7A309D" w14:textId="0222E44E" w:rsidR="004144A5" w:rsidRPr="003570A0" w:rsidRDefault="00F811EA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142</w:t>
            </w:r>
            <w:r w:rsidR="003570A0">
              <w:t xml:space="preserve"> (15%)</w:t>
            </w:r>
          </w:p>
        </w:tc>
        <w:tc>
          <w:tcPr>
            <w:tcW w:w="1567" w:type="dxa"/>
          </w:tcPr>
          <w:p w14:paraId="78098D2B" w14:textId="410B5F3A" w:rsidR="004144A5" w:rsidRPr="003570A0" w:rsidRDefault="006D0864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154</w:t>
            </w:r>
            <w:r w:rsidR="003570A0">
              <w:t xml:space="preserve"> (6%)</w:t>
            </w:r>
          </w:p>
        </w:tc>
      </w:tr>
      <w:tr w:rsidR="004144A5" w14:paraId="2E59151F" w14:textId="77777777" w:rsidTr="00E05942">
        <w:trPr>
          <w:cantSplit/>
          <w:trHeight w:val="486"/>
          <w:tblHeader/>
        </w:trPr>
        <w:tc>
          <w:tcPr>
            <w:tcW w:w="2340" w:type="dxa"/>
          </w:tcPr>
          <w:p w14:paraId="7B3F36BC" w14:textId="1E29E078" w:rsidR="004144A5" w:rsidRPr="007C7A5F" w:rsidRDefault="004144A5" w:rsidP="000C2A73">
            <w:pPr>
              <w:pStyle w:val="TableRowName"/>
              <w:framePr w:hSpace="0" w:wrap="auto" w:vAnchor="margin" w:yAlign="inline"/>
              <w:suppressOverlap w:val="0"/>
            </w:pPr>
            <w:r w:rsidRPr="007C7A5F">
              <w:t>Population 65+</w:t>
            </w:r>
          </w:p>
        </w:tc>
        <w:tc>
          <w:tcPr>
            <w:tcW w:w="1170" w:type="dxa"/>
          </w:tcPr>
          <w:p w14:paraId="7F1A7C33" w14:textId="0D8EA54A" w:rsidR="004144A5" w:rsidRPr="003570A0" w:rsidRDefault="00E5611C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1</w:t>
            </w:r>
            <w:r w:rsidR="007712BD" w:rsidRPr="003570A0">
              <w:t>,</w:t>
            </w:r>
            <w:r w:rsidRPr="003570A0">
              <w:t>485</w:t>
            </w:r>
            <w:r w:rsidR="003570A0" w:rsidRPr="003570A0">
              <w:t xml:space="preserve"> (15%)</w:t>
            </w:r>
          </w:p>
        </w:tc>
        <w:tc>
          <w:tcPr>
            <w:tcW w:w="1260" w:type="dxa"/>
          </w:tcPr>
          <w:p w14:paraId="4323CEB2" w14:textId="0BFD258E" w:rsidR="004144A5" w:rsidRPr="003570A0" w:rsidRDefault="00620264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421</w:t>
            </w:r>
            <w:r w:rsidR="003570A0">
              <w:t xml:space="preserve"> (22%)</w:t>
            </w:r>
          </w:p>
        </w:tc>
        <w:tc>
          <w:tcPr>
            <w:tcW w:w="1260" w:type="dxa"/>
          </w:tcPr>
          <w:p w14:paraId="189F061B" w14:textId="109B2E74" w:rsidR="004144A5" w:rsidRPr="003570A0" w:rsidRDefault="0022531E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153</w:t>
            </w:r>
            <w:r w:rsidR="003570A0">
              <w:t xml:space="preserve"> (13%)</w:t>
            </w:r>
          </w:p>
        </w:tc>
        <w:tc>
          <w:tcPr>
            <w:tcW w:w="1260" w:type="dxa"/>
          </w:tcPr>
          <w:p w14:paraId="6229C355" w14:textId="16AB525F" w:rsidR="004144A5" w:rsidRPr="003570A0" w:rsidRDefault="00AA32E9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189</w:t>
            </w:r>
            <w:r w:rsidR="003570A0">
              <w:t xml:space="preserve"> (6%)</w:t>
            </w:r>
          </w:p>
        </w:tc>
        <w:tc>
          <w:tcPr>
            <w:tcW w:w="1223" w:type="dxa"/>
          </w:tcPr>
          <w:p w14:paraId="603C1DA6" w14:textId="5EE58F31" w:rsidR="004144A5" w:rsidRPr="003570A0" w:rsidRDefault="00F811EA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66</w:t>
            </w:r>
            <w:r w:rsidR="003570A0">
              <w:t xml:space="preserve"> (7%)</w:t>
            </w:r>
          </w:p>
        </w:tc>
        <w:tc>
          <w:tcPr>
            <w:tcW w:w="1567" w:type="dxa"/>
          </w:tcPr>
          <w:p w14:paraId="4FBD5B01" w14:textId="7A17FB09" w:rsidR="004144A5" w:rsidRPr="003570A0" w:rsidRDefault="004576A0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656</w:t>
            </w:r>
            <w:r w:rsidR="003570A0">
              <w:t xml:space="preserve"> (27%)</w:t>
            </w:r>
          </w:p>
        </w:tc>
      </w:tr>
      <w:tr w:rsidR="004144A5" w14:paraId="7EFBC222" w14:textId="77777777" w:rsidTr="00E05942">
        <w:trPr>
          <w:cantSplit/>
          <w:trHeight w:val="486"/>
          <w:tblHeader/>
        </w:trPr>
        <w:tc>
          <w:tcPr>
            <w:tcW w:w="2340" w:type="dxa"/>
          </w:tcPr>
          <w:p w14:paraId="40166ACA" w14:textId="6CC0CDF5" w:rsidR="004144A5" w:rsidRPr="007C7A5F" w:rsidRDefault="007E2D6A" w:rsidP="000C2A73">
            <w:pPr>
              <w:pStyle w:val="TableRowName"/>
              <w:framePr w:hSpace="0" w:wrap="auto" w:vAnchor="margin" w:yAlign="inline"/>
              <w:suppressOverlap w:val="0"/>
            </w:pPr>
            <w:r>
              <w:t xml:space="preserve">Population </w:t>
            </w:r>
            <w:r w:rsidR="004144A5" w:rsidRPr="007C7A5F">
              <w:t>Below Poverty Level</w:t>
            </w:r>
          </w:p>
        </w:tc>
        <w:tc>
          <w:tcPr>
            <w:tcW w:w="1170" w:type="dxa"/>
          </w:tcPr>
          <w:p w14:paraId="04578BD7" w14:textId="6694C9F9" w:rsidR="004144A5" w:rsidRPr="003570A0" w:rsidRDefault="00E5611C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1</w:t>
            </w:r>
            <w:r w:rsidR="007712BD" w:rsidRPr="003570A0">
              <w:t>,</w:t>
            </w:r>
            <w:r w:rsidRPr="003570A0">
              <w:t>197</w:t>
            </w:r>
            <w:r w:rsidR="003570A0" w:rsidRPr="003570A0">
              <w:t xml:space="preserve"> (17%)</w:t>
            </w:r>
          </w:p>
        </w:tc>
        <w:tc>
          <w:tcPr>
            <w:tcW w:w="1260" w:type="dxa"/>
          </w:tcPr>
          <w:p w14:paraId="370B95E9" w14:textId="2754FC54" w:rsidR="004144A5" w:rsidRPr="003570A0" w:rsidRDefault="00620264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204</w:t>
            </w:r>
            <w:r w:rsidR="003570A0">
              <w:t xml:space="preserve"> (11%)</w:t>
            </w:r>
          </w:p>
        </w:tc>
        <w:tc>
          <w:tcPr>
            <w:tcW w:w="1260" w:type="dxa"/>
          </w:tcPr>
          <w:p w14:paraId="247E2202" w14:textId="68FAB6BD" w:rsidR="004144A5" w:rsidRPr="003570A0" w:rsidRDefault="0022531E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30</w:t>
            </w:r>
            <w:r w:rsidR="003570A0">
              <w:t xml:space="preserve"> (2%)</w:t>
            </w:r>
          </w:p>
        </w:tc>
        <w:tc>
          <w:tcPr>
            <w:tcW w:w="1260" w:type="dxa"/>
          </w:tcPr>
          <w:p w14:paraId="0ADB4EC3" w14:textId="4C9C5E8E" w:rsidR="004144A5" w:rsidRPr="003570A0" w:rsidRDefault="00AA32E9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571</w:t>
            </w:r>
            <w:r w:rsidR="003570A0">
              <w:t xml:space="preserve"> (17%)</w:t>
            </w:r>
          </w:p>
        </w:tc>
        <w:tc>
          <w:tcPr>
            <w:tcW w:w="1223" w:type="dxa"/>
          </w:tcPr>
          <w:p w14:paraId="544D3100" w14:textId="5715BADD" w:rsidR="004144A5" w:rsidRPr="003570A0" w:rsidRDefault="00774385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147</w:t>
            </w:r>
            <w:r w:rsidR="003570A0">
              <w:t xml:space="preserve"> (15%)</w:t>
            </w:r>
          </w:p>
        </w:tc>
        <w:tc>
          <w:tcPr>
            <w:tcW w:w="1567" w:type="dxa"/>
          </w:tcPr>
          <w:p w14:paraId="5282CCE8" w14:textId="33735867" w:rsidR="004144A5" w:rsidRPr="003570A0" w:rsidRDefault="004576A0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245</w:t>
            </w:r>
            <w:r w:rsidR="003570A0">
              <w:t xml:space="preserve"> (10%)</w:t>
            </w:r>
          </w:p>
        </w:tc>
      </w:tr>
      <w:tr w:rsidR="000C2A73" w14:paraId="043B9800" w14:textId="77777777" w:rsidTr="00E05942">
        <w:trPr>
          <w:cantSplit/>
          <w:trHeight w:val="486"/>
          <w:tblHeader/>
        </w:trPr>
        <w:tc>
          <w:tcPr>
            <w:tcW w:w="2340" w:type="dxa"/>
            <w:shd w:val="clear" w:color="auto" w:fill="F2F2F2" w:themeFill="background1" w:themeFillShade="F2"/>
          </w:tcPr>
          <w:p w14:paraId="2A4A7932" w14:textId="74A68CAF" w:rsidR="000C2A73" w:rsidRPr="007C7A5F" w:rsidRDefault="000C2A73" w:rsidP="000C2A73">
            <w:pPr>
              <w:pStyle w:val="TableRowName"/>
              <w:framePr w:hSpace="0" w:wrap="auto" w:vAnchor="margin" w:yAlign="inline"/>
              <w:suppressOverlap w:val="0"/>
            </w:pPr>
            <w:r>
              <w:t>Income and Employment Data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06184284" w14:textId="77777777" w:rsidR="000C2A73" w:rsidRDefault="000C2A73" w:rsidP="000F21F9">
            <w:pPr>
              <w:pStyle w:val="TableBody"/>
              <w:framePr w:hSpace="0" w:wrap="auto" w:vAnchor="margin" w:yAlign="inline"/>
              <w:suppressOverlap w:val="0"/>
              <w:jc w:val="right"/>
            </w:pPr>
          </w:p>
        </w:tc>
        <w:tc>
          <w:tcPr>
            <w:tcW w:w="1260" w:type="dxa"/>
            <w:shd w:val="clear" w:color="auto" w:fill="F2F2F2" w:themeFill="background1" w:themeFillShade="F2"/>
          </w:tcPr>
          <w:p w14:paraId="6BBC8323" w14:textId="77777777" w:rsidR="000C2A73" w:rsidRDefault="000C2A73" w:rsidP="000F21F9">
            <w:pPr>
              <w:pStyle w:val="TableBody"/>
              <w:framePr w:hSpace="0" w:wrap="auto" w:vAnchor="margin" w:yAlign="inline"/>
              <w:suppressOverlap w:val="0"/>
              <w:jc w:val="right"/>
            </w:pPr>
          </w:p>
        </w:tc>
        <w:tc>
          <w:tcPr>
            <w:tcW w:w="1260" w:type="dxa"/>
            <w:shd w:val="clear" w:color="auto" w:fill="F2F2F2" w:themeFill="background1" w:themeFillShade="F2"/>
          </w:tcPr>
          <w:p w14:paraId="39FFD6F8" w14:textId="77777777" w:rsidR="000C2A73" w:rsidRDefault="000C2A73" w:rsidP="000F21F9">
            <w:pPr>
              <w:pStyle w:val="TableBody"/>
              <w:framePr w:hSpace="0" w:wrap="auto" w:vAnchor="margin" w:yAlign="inline"/>
              <w:suppressOverlap w:val="0"/>
              <w:jc w:val="right"/>
            </w:pPr>
          </w:p>
        </w:tc>
        <w:tc>
          <w:tcPr>
            <w:tcW w:w="1260" w:type="dxa"/>
            <w:shd w:val="clear" w:color="auto" w:fill="F2F2F2" w:themeFill="background1" w:themeFillShade="F2"/>
          </w:tcPr>
          <w:p w14:paraId="26E6A84F" w14:textId="77777777" w:rsidR="000C2A73" w:rsidRDefault="000C2A73" w:rsidP="000F21F9">
            <w:pPr>
              <w:pStyle w:val="TableBody"/>
              <w:framePr w:hSpace="0" w:wrap="auto" w:vAnchor="margin" w:yAlign="inline"/>
              <w:suppressOverlap w:val="0"/>
              <w:jc w:val="right"/>
            </w:pPr>
          </w:p>
        </w:tc>
        <w:tc>
          <w:tcPr>
            <w:tcW w:w="1223" w:type="dxa"/>
            <w:shd w:val="clear" w:color="auto" w:fill="F2F2F2" w:themeFill="background1" w:themeFillShade="F2"/>
          </w:tcPr>
          <w:p w14:paraId="79D3ABB9" w14:textId="77777777" w:rsidR="000C2A73" w:rsidRDefault="000C2A73" w:rsidP="000F21F9">
            <w:pPr>
              <w:pStyle w:val="TableBody"/>
              <w:framePr w:hSpace="0" w:wrap="auto" w:vAnchor="margin" w:yAlign="inline"/>
              <w:suppressOverlap w:val="0"/>
              <w:jc w:val="right"/>
            </w:pPr>
          </w:p>
        </w:tc>
        <w:tc>
          <w:tcPr>
            <w:tcW w:w="1567" w:type="dxa"/>
            <w:shd w:val="clear" w:color="auto" w:fill="F2F2F2" w:themeFill="background1" w:themeFillShade="F2"/>
          </w:tcPr>
          <w:p w14:paraId="486FCDEB" w14:textId="77777777" w:rsidR="000C2A73" w:rsidRDefault="000C2A73" w:rsidP="000F21F9">
            <w:pPr>
              <w:pStyle w:val="TableBody"/>
              <w:framePr w:hSpace="0" w:wrap="auto" w:vAnchor="margin" w:yAlign="inline"/>
              <w:suppressOverlap w:val="0"/>
              <w:jc w:val="right"/>
            </w:pPr>
          </w:p>
        </w:tc>
      </w:tr>
      <w:tr w:rsidR="004144A5" w14:paraId="28675FEB" w14:textId="77777777" w:rsidTr="00E05942">
        <w:trPr>
          <w:cantSplit/>
          <w:trHeight w:val="486"/>
          <w:tblHeader/>
        </w:trPr>
        <w:tc>
          <w:tcPr>
            <w:tcW w:w="2340" w:type="dxa"/>
          </w:tcPr>
          <w:p w14:paraId="4437033E" w14:textId="056ED0A5" w:rsidR="004144A5" w:rsidRPr="007C7A5F" w:rsidRDefault="004144A5" w:rsidP="000C2A73">
            <w:pPr>
              <w:pStyle w:val="TableRowName"/>
              <w:framePr w:hSpace="0" w:wrap="auto" w:vAnchor="margin" w:yAlign="inline"/>
              <w:suppressOverlap w:val="0"/>
            </w:pPr>
            <w:r w:rsidRPr="007C7A5F">
              <w:t xml:space="preserve">Median </w:t>
            </w:r>
            <w:r w:rsidR="0071450C">
              <w:t>Household</w:t>
            </w:r>
            <w:r w:rsidRPr="007C7A5F">
              <w:t xml:space="preserve"> Income</w:t>
            </w:r>
          </w:p>
        </w:tc>
        <w:tc>
          <w:tcPr>
            <w:tcW w:w="1170" w:type="dxa"/>
          </w:tcPr>
          <w:p w14:paraId="5EB86331" w14:textId="28128D8D" w:rsidR="004144A5" w:rsidRPr="003570A0" w:rsidRDefault="007712BD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 xml:space="preserve">$ </w:t>
            </w:r>
            <w:r w:rsidR="00E5611C" w:rsidRPr="003570A0">
              <w:t>61</w:t>
            </w:r>
            <w:r w:rsidRPr="003570A0">
              <w:t>,</w:t>
            </w:r>
            <w:r w:rsidR="00E5611C" w:rsidRPr="003570A0">
              <w:t>821</w:t>
            </w:r>
          </w:p>
        </w:tc>
        <w:tc>
          <w:tcPr>
            <w:tcW w:w="1260" w:type="dxa"/>
          </w:tcPr>
          <w:p w14:paraId="0D842988" w14:textId="335AEAFA" w:rsidR="004144A5" w:rsidRPr="003570A0" w:rsidRDefault="001F52EE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$ 45,324</w:t>
            </w:r>
          </w:p>
        </w:tc>
        <w:tc>
          <w:tcPr>
            <w:tcW w:w="1260" w:type="dxa"/>
          </w:tcPr>
          <w:p w14:paraId="485D62C8" w14:textId="527CAFB2" w:rsidR="004144A5" w:rsidRPr="003570A0" w:rsidRDefault="001F52EE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$ 45,858</w:t>
            </w:r>
          </w:p>
        </w:tc>
        <w:tc>
          <w:tcPr>
            <w:tcW w:w="1260" w:type="dxa"/>
          </w:tcPr>
          <w:p w14:paraId="4656AB7F" w14:textId="6472A95B" w:rsidR="004144A5" w:rsidRPr="003570A0" w:rsidRDefault="00190992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$ 61,250</w:t>
            </w:r>
          </w:p>
        </w:tc>
        <w:tc>
          <w:tcPr>
            <w:tcW w:w="1223" w:type="dxa"/>
          </w:tcPr>
          <w:p w14:paraId="018A2CEB" w14:textId="5BFE8C1D" w:rsidR="004144A5" w:rsidRPr="003570A0" w:rsidRDefault="00190992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$ 62,234</w:t>
            </w:r>
          </w:p>
        </w:tc>
        <w:tc>
          <w:tcPr>
            <w:tcW w:w="1567" w:type="dxa"/>
          </w:tcPr>
          <w:p w14:paraId="223A0F3D" w14:textId="757B1488" w:rsidR="004144A5" w:rsidRPr="003570A0" w:rsidRDefault="004576A0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$ 93,438</w:t>
            </w:r>
          </w:p>
        </w:tc>
      </w:tr>
      <w:tr w:rsidR="004144A5" w14:paraId="7E5B5CE6" w14:textId="77777777" w:rsidTr="00E05942">
        <w:trPr>
          <w:cantSplit/>
          <w:trHeight w:val="486"/>
          <w:tblHeader/>
        </w:trPr>
        <w:tc>
          <w:tcPr>
            <w:tcW w:w="2340" w:type="dxa"/>
          </w:tcPr>
          <w:p w14:paraId="30F5645D" w14:textId="6F16374A" w:rsidR="004144A5" w:rsidRPr="007C7A5F" w:rsidRDefault="004144A5" w:rsidP="000C2A73">
            <w:pPr>
              <w:pStyle w:val="TableRowName"/>
              <w:framePr w:hSpace="0" w:wrap="auto" w:vAnchor="margin" w:yAlign="inline"/>
              <w:suppressOverlap w:val="0"/>
            </w:pPr>
            <w:r w:rsidRPr="007C7A5F">
              <w:t>Employment</w:t>
            </w:r>
          </w:p>
        </w:tc>
        <w:tc>
          <w:tcPr>
            <w:tcW w:w="1170" w:type="dxa"/>
          </w:tcPr>
          <w:p w14:paraId="60C2AA15" w14:textId="6331BA47" w:rsidR="004144A5" w:rsidRPr="003570A0" w:rsidRDefault="00E5611C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4</w:t>
            </w:r>
            <w:r w:rsidR="007712BD" w:rsidRPr="003570A0">
              <w:t>,</w:t>
            </w:r>
            <w:r w:rsidRPr="003570A0">
              <w:t>489</w:t>
            </w:r>
          </w:p>
        </w:tc>
        <w:tc>
          <w:tcPr>
            <w:tcW w:w="1260" w:type="dxa"/>
          </w:tcPr>
          <w:p w14:paraId="5118172E" w14:textId="01D967BF" w:rsidR="004144A5" w:rsidRPr="003570A0" w:rsidRDefault="001F52EE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1,103</w:t>
            </w:r>
          </w:p>
        </w:tc>
        <w:tc>
          <w:tcPr>
            <w:tcW w:w="1260" w:type="dxa"/>
          </w:tcPr>
          <w:p w14:paraId="0D544FB0" w14:textId="3F73F203" w:rsidR="004144A5" w:rsidRPr="003570A0" w:rsidRDefault="001F52EE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716</w:t>
            </w:r>
          </w:p>
        </w:tc>
        <w:tc>
          <w:tcPr>
            <w:tcW w:w="1260" w:type="dxa"/>
          </w:tcPr>
          <w:p w14:paraId="06C2BAAA" w14:textId="53427F13" w:rsidR="004144A5" w:rsidRPr="003570A0" w:rsidRDefault="00190992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1,296</w:t>
            </w:r>
          </w:p>
        </w:tc>
        <w:tc>
          <w:tcPr>
            <w:tcW w:w="1223" w:type="dxa"/>
          </w:tcPr>
          <w:p w14:paraId="014F736E" w14:textId="72409E07" w:rsidR="004144A5" w:rsidRPr="003570A0" w:rsidRDefault="00190992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489</w:t>
            </w:r>
          </w:p>
        </w:tc>
        <w:tc>
          <w:tcPr>
            <w:tcW w:w="1567" w:type="dxa"/>
          </w:tcPr>
          <w:p w14:paraId="243E1FEC" w14:textId="10F5F105" w:rsidR="004144A5" w:rsidRPr="003570A0" w:rsidRDefault="004576A0" w:rsidP="003570A0">
            <w:pPr>
              <w:pStyle w:val="TableBody"/>
              <w:framePr w:hSpace="0" w:wrap="auto" w:vAnchor="margin" w:yAlign="inline"/>
              <w:suppressOverlap w:val="0"/>
            </w:pPr>
            <w:r w:rsidRPr="003570A0">
              <w:t>885</w:t>
            </w:r>
          </w:p>
        </w:tc>
      </w:tr>
    </w:tbl>
    <w:p w14:paraId="398A0911" w14:textId="32184E5D" w:rsidR="00C40857" w:rsidRPr="000C2A73" w:rsidRDefault="000C2A73" w:rsidP="000C2A73">
      <w:pPr>
        <w:pStyle w:val="TableFootnoteText"/>
        <w:rPr>
          <w:i/>
          <w:iCs/>
        </w:rPr>
      </w:pPr>
      <w:r>
        <w:rPr>
          <w:i/>
          <w:iCs/>
        </w:rPr>
        <w:t>Source: 2020 5-</w:t>
      </w:r>
      <w:r w:rsidR="00E33C77">
        <w:rPr>
          <w:i/>
          <w:iCs/>
        </w:rPr>
        <w:t>Y</w:t>
      </w:r>
      <w:r>
        <w:rPr>
          <w:i/>
          <w:iCs/>
        </w:rPr>
        <w:t>ear American Community Survey</w:t>
      </w:r>
      <w:r w:rsidR="00E33C77">
        <w:rPr>
          <w:i/>
          <w:iCs/>
        </w:rPr>
        <w:t>.</w:t>
      </w:r>
    </w:p>
    <w:p w14:paraId="133FD4ED" w14:textId="77777777" w:rsidR="00D25B53" w:rsidRDefault="00D25B53" w:rsidP="009534F3">
      <w:pPr>
        <w:pStyle w:val="Text"/>
      </w:pPr>
    </w:p>
    <w:p w14:paraId="0C6F6835" w14:textId="77777777" w:rsidR="00D25B53" w:rsidRDefault="00D25B53" w:rsidP="009534F3">
      <w:pPr>
        <w:pStyle w:val="Text"/>
      </w:pPr>
    </w:p>
    <w:p w14:paraId="53D87194" w14:textId="3EFCDEAC" w:rsidR="00CC5287" w:rsidRDefault="00454C02" w:rsidP="009534F3">
      <w:pPr>
        <w:pStyle w:val="Text"/>
      </w:pPr>
      <w:r>
        <w:t xml:space="preserve">Figure </w:t>
      </w:r>
      <w:r w:rsidR="004A2AE9">
        <w:t>2</w:t>
      </w:r>
      <w:r>
        <w:t xml:space="preserve"> shows</w:t>
      </w:r>
      <w:r w:rsidR="00D25B53">
        <w:t xml:space="preserve"> the census blocks and</w:t>
      </w:r>
      <w:r>
        <w:t xml:space="preserve"> </w:t>
      </w:r>
      <w:r w:rsidR="00F876CA">
        <w:t xml:space="preserve">centers with high concentrations of employment or activities, such as the </w:t>
      </w:r>
      <w:r w:rsidR="00E33C77">
        <w:t>Oregon State University</w:t>
      </w:r>
      <w:r w:rsidR="00F876CA">
        <w:t xml:space="preserve"> Cascades </w:t>
      </w:r>
      <w:r w:rsidR="00E33C77">
        <w:t>C</w:t>
      </w:r>
      <w:r w:rsidR="00F876CA">
        <w:t>ampus or the</w:t>
      </w:r>
      <w:r w:rsidR="0094799B">
        <w:t xml:space="preserve"> Old Mill District. These centers attract high numbers of visi</w:t>
      </w:r>
      <w:r w:rsidR="00CE3ECD">
        <w:t xml:space="preserve">tors </w:t>
      </w:r>
      <w:r w:rsidR="006A7492">
        <w:t>daily</w:t>
      </w:r>
      <w:r w:rsidR="00CE3ECD">
        <w:t xml:space="preserve"> or during events and </w:t>
      </w:r>
      <w:r w:rsidR="00BB3219">
        <w:t xml:space="preserve">generate </w:t>
      </w:r>
      <w:r w:rsidR="00CE3ECD">
        <w:t xml:space="preserve">traffic demand on </w:t>
      </w:r>
      <w:r w:rsidR="004F24F5">
        <w:t>Reed Market Road and the surrounding</w:t>
      </w:r>
      <w:r w:rsidR="00BB3219">
        <w:t xml:space="preserve"> streets.</w:t>
      </w:r>
    </w:p>
    <w:p w14:paraId="02DBE076" w14:textId="67AECDFF" w:rsidR="00DE1FCA" w:rsidRDefault="00DE1FCA" w:rsidP="00521FFC">
      <w:pPr>
        <w:pStyle w:val="Text"/>
        <w:spacing w:before="240" w:after="0"/>
        <w:rPr>
          <w:color w:val="363738" w:themeColor="accent6" w:themeShade="80"/>
          <w:spacing w:val="15"/>
          <w:sz w:val="16"/>
          <w:szCs w:val="18"/>
        </w:rPr>
      </w:pPr>
      <w:r>
        <w:rPr>
          <w:b/>
          <w:bCs/>
          <w:iCs/>
          <w:caps/>
          <w:color w:val="363738" w:themeColor="accent6" w:themeShade="80"/>
          <w:spacing w:val="15"/>
          <w:sz w:val="16"/>
          <w:szCs w:val="18"/>
        </w:rPr>
        <w:t xml:space="preserve">figure </w:t>
      </w:r>
      <w:r w:rsidR="004A2AE9">
        <w:rPr>
          <w:b/>
          <w:bCs/>
          <w:iCs/>
          <w:caps/>
          <w:color w:val="363738" w:themeColor="accent6" w:themeShade="80"/>
          <w:spacing w:val="15"/>
          <w:sz w:val="16"/>
          <w:szCs w:val="18"/>
        </w:rPr>
        <w:t>2</w:t>
      </w:r>
      <w:r>
        <w:rPr>
          <w:b/>
          <w:bCs/>
          <w:iCs/>
          <w:caps/>
          <w:color w:val="363738" w:themeColor="accent6" w:themeShade="80"/>
          <w:spacing w:val="15"/>
          <w:sz w:val="16"/>
          <w:szCs w:val="18"/>
        </w:rPr>
        <w:t xml:space="preserve">: </w:t>
      </w:r>
      <w:r w:rsidR="0072747E">
        <w:rPr>
          <w:b/>
          <w:bCs/>
          <w:iCs/>
          <w:caps/>
          <w:color w:val="363738" w:themeColor="accent6" w:themeShade="80"/>
          <w:spacing w:val="15"/>
          <w:sz w:val="16"/>
          <w:szCs w:val="18"/>
        </w:rPr>
        <w:t>employment and activity centers</w:t>
      </w:r>
      <w:r w:rsidR="00521FFC">
        <w:rPr>
          <w:b/>
          <w:bCs/>
          <w:iCs/>
          <w:caps/>
          <w:color w:val="363738" w:themeColor="accent6" w:themeShade="80"/>
          <w:spacing w:val="15"/>
          <w:sz w:val="16"/>
          <w:szCs w:val="18"/>
        </w:rPr>
        <w:t xml:space="preserve"> in the Project Area</w:t>
      </w:r>
    </w:p>
    <w:p w14:paraId="3D29ACED" w14:textId="4F041C22" w:rsidR="00DE1FCA" w:rsidRDefault="00CC5287" w:rsidP="009534F3">
      <w:pPr>
        <w:pStyle w:val="Text"/>
      </w:pPr>
      <w:r>
        <w:rPr>
          <w:noProof/>
        </w:rPr>
        <w:lastRenderedPageBreak/>
        <w:drawing>
          <wp:inline distT="0" distB="0" distL="0" distR="0" wp14:anchorId="329CC465" wp14:editId="5BD986AF">
            <wp:extent cx="6399080" cy="4739198"/>
            <wp:effectExtent l="0" t="0" r="190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080" cy="473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2AED4" w14:textId="77777777" w:rsidR="009534F3" w:rsidRPr="00AE4AEA" w:rsidRDefault="009534F3" w:rsidP="009534F3">
      <w:pPr>
        <w:pStyle w:val="Text"/>
      </w:pPr>
    </w:p>
    <w:p w14:paraId="5E5B2B2A" w14:textId="77777777" w:rsidR="003570A0" w:rsidRDefault="003570A0">
      <w:pPr>
        <w:spacing w:before="200" w:after="200" w:line="276" w:lineRule="auto"/>
        <w:rPr>
          <w:b/>
          <w:bCs/>
          <w:caps/>
          <w:color w:val="FFFFFF" w:themeColor="background1"/>
          <w:spacing w:val="15"/>
          <w:sz w:val="19"/>
          <w:szCs w:val="22"/>
        </w:rPr>
      </w:pPr>
      <w:r>
        <w:br w:type="page"/>
      </w:r>
    </w:p>
    <w:p w14:paraId="56E79A68" w14:textId="4FFAAA11" w:rsidR="003809E5" w:rsidRDefault="003809E5" w:rsidP="003809E5">
      <w:pPr>
        <w:pStyle w:val="Heading1"/>
        <w:spacing w:before="360"/>
      </w:pPr>
      <w:r>
        <w:lastRenderedPageBreak/>
        <w:t>Goals, Objectives, and Evaluation Criteria</w:t>
      </w:r>
    </w:p>
    <w:p w14:paraId="0E1B7076" w14:textId="05F754CA" w:rsidR="003809E5" w:rsidRDefault="003809E5" w:rsidP="003809E5">
      <w:pPr>
        <w:pStyle w:val="Text"/>
      </w:pPr>
      <w:r>
        <w:t xml:space="preserve">A draft set of project goals, objectives, and evaluation criteria is provided in Table 1. A </w:t>
      </w:r>
      <w:r w:rsidRPr="001930D4">
        <w:rPr>
          <w:b/>
          <w:bCs/>
        </w:rPr>
        <w:t>goal</w:t>
      </w:r>
      <w:r>
        <w:t xml:space="preserve"> is an overarching principle or a broad statement of intent that informs the range of possible transportation solutions and guides decision-making. </w:t>
      </w:r>
      <w:r w:rsidRPr="001930D4">
        <w:rPr>
          <w:b/>
          <w:bCs/>
        </w:rPr>
        <w:t>Objectives</w:t>
      </w:r>
      <w:r>
        <w:t xml:space="preserve"> are more specific and relevant steps that are taken to meet the goal, while </w:t>
      </w:r>
      <w:r w:rsidRPr="001930D4">
        <w:rPr>
          <w:b/>
          <w:bCs/>
        </w:rPr>
        <w:t>evaluation criteria</w:t>
      </w:r>
      <w:r>
        <w:t xml:space="preserve"> assess how well those objectives would be met by the alternatives considered. </w:t>
      </w:r>
    </w:p>
    <w:p w14:paraId="4DB608D4" w14:textId="4DE8DFF0" w:rsidR="003809E5" w:rsidRDefault="003809E5" w:rsidP="003809E5">
      <w:pPr>
        <w:pStyle w:val="Text"/>
      </w:pPr>
      <w:r>
        <w:t>This initial set of goals, objectives, and evaluation criteria were developed with consideration to the project problem</w:t>
      </w:r>
      <w:r w:rsidR="002F328E">
        <w:t xml:space="preserve"> and </w:t>
      </w:r>
      <w:r>
        <w:t>purpose previously described, as well as the goals, objectives, and evaluation criteria from</w:t>
      </w:r>
      <w:r w:rsidR="00603580">
        <w:t xml:space="preserve"> the Bend TSP</w:t>
      </w:r>
      <w:r w:rsidR="002F328E">
        <w:t>/MTP</w:t>
      </w:r>
      <w:r w:rsidR="00603580">
        <w:t xml:space="preserve"> </w:t>
      </w:r>
      <w:r w:rsidR="002F328E">
        <w:t>and</w:t>
      </w:r>
      <w:r w:rsidR="00603580">
        <w:t xml:space="preserve"> US 97 Parkway Plan (included in </w:t>
      </w:r>
      <w:r w:rsidR="00603580" w:rsidRPr="009534F3">
        <w:t xml:space="preserve">Appendix </w:t>
      </w:r>
      <w:r w:rsidR="00CD2811" w:rsidRPr="009534F3">
        <w:t>B</w:t>
      </w:r>
      <w:r w:rsidR="00603580" w:rsidRPr="00CD2811">
        <w:t xml:space="preserve"> for</w:t>
      </w:r>
      <w:r w:rsidR="00603580">
        <w:t xml:space="preserve"> reference). As</w:t>
      </w:r>
      <w:r>
        <w:t xml:space="preserve"> a next step, </w:t>
      </w:r>
      <w:r w:rsidR="001558FB">
        <w:t xml:space="preserve">the goals, objectives and evaluation criteria </w:t>
      </w:r>
      <w:r>
        <w:t xml:space="preserve">will be refined through discussions with the </w:t>
      </w:r>
      <w:r w:rsidR="00C1262F">
        <w:t>project team and input provided by stakeholders</w:t>
      </w:r>
      <w:r>
        <w:t xml:space="preserve">. The resulting goals, objectives, and evaluation criteria will guide the development of solutions for the </w:t>
      </w:r>
      <w:r w:rsidR="002F328E">
        <w:t>Reed Market Road study corridor</w:t>
      </w:r>
      <w:r>
        <w:t xml:space="preserve"> and will be used to demonstrate how well improvement alternatives meet the purpose of the project. </w:t>
      </w:r>
    </w:p>
    <w:p w14:paraId="238F03BE" w14:textId="0E73623E" w:rsidR="00546D71" w:rsidRDefault="003809E5" w:rsidP="003809E5">
      <w:pPr>
        <w:pStyle w:val="Text"/>
      </w:pPr>
      <w:r>
        <w:t>The goals and objectives have been numbered to facilitate referencing, but no weighting has been applied</w:t>
      </w:r>
      <w:r w:rsidR="00E33C77">
        <w:t>,</w:t>
      </w:r>
      <w:r>
        <w:t xml:space="preserve"> and the order is not an indication of relative importance. </w:t>
      </w:r>
    </w:p>
    <w:p w14:paraId="72E4DBE6" w14:textId="77777777" w:rsidR="00546D71" w:rsidRDefault="00546D71" w:rsidP="003809E5">
      <w:pPr>
        <w:pStyle w:val="Text"/>
      </w:pPr>
    </w:p>
    <w:p w14:paraId="505730AB" w14:textId="77777777" w:rsidR="00546D71" w:rsidRDefault="00546D71" w:rsidP="003809E5">
      <w:pPr>
        <w:pStyle w:val="Text"/>
      </w:pPr>
    </w:p>
    <w:p w14:paraId="0872C3AA" w14:textId="5AC846F6" w:rsidR="00546D71" w:rsidRDefault="00546D71" w:rsidP="003809E5">
      <w:pPr>
        <w:pStyle w:val="Text"/>
        <w:sectPr w:rsidR="00546D71" w:rsidSect="00263FF5">
          <w:type w:val="continuous"/>
          <w:pgSz w:w="12240" w:h="15840"/>
          <w:pgMar w:top="1426" w:right="1080" w:bottom="1454" w:left="1080" w:header="0" w:footer="562" w:gutter="0"/>
          <w:cols w:space="720"/>
          <w:docGrid w:linePitch="272"/>
        </w:sectPr>
      </w:pPr>
    </w:p>
    <w:p w14:paraId="66BD4483" w14:textId="5D1262E1" w:rsidR="00F64026" w:rsidRDefault="001F3C5C" w:rsidP="00DA529B">
      <w:pPr>
        <w:pStyle w:val="Text"/>
        <w:rPr>
          <w:color w:val="363738" w:themeColor="accent6" w:themeShade="80"/>
          <w:spacing w:val="15"/>
          <w:sz w:val="16"/>
          <w:szCs w:val="18"/>
        </w:rPr>
      </w:pPr>
      <w:bookmarkStart w:id="1" w:name="_Ref45181757"/>
      <w:bookmarkStart w:id="2" w:name="_Toc64356566"/>
      <w:r>
        <w:rPr>
          <w:b/>
          <w:bCs/>
          <w:iCs/>
          <w:caps/>
          <w:color w:val="363738" w:themeColor="accent6" w:themeShade="80"/>
          <w:spacing w:val="15"/>
          <w:sz w:val="16"/>
          <w:szCs w:val="18"/>
        </w:rPr>
        <w:lastRenderedPageBreak/>
        <w:t xml:space="preserve">Table 1: US 97 </w:t>
      </w:r>
      <w:r w:rsidR="00106586">
        <w:rPr>
          <w:b/>
          <w:bCs/>
          <w:iCs/>
          <w:caps/>
          <w:color w:val="363738" w:themeColor="accent6" w:themeShade="80"/>
          <w:spacing w:val="15"/>
          <w:sz w:val="16"/>
          <w:szCs w:val="18"/>
        </w:rPr>
        <w:t xml:space="preserve">at </w:t>
      </w:r>
      <w:r>
        <w:rPr>
          <w:b/>
          <w:bCs/>
          <w:iCs/>
          <w:caps/>
          <w:color w:val="363738" w:themeColor="accent6" w:themeShade="80"/>
          <w:spacing w:val="15"/>
          <w:sz w:val="16"/>
          <w:szCs w:val="18"/>
        </w:rPr>
        <w:t xml:space="preserve">Reed Market Road </w:t>
      </w:r>
      <w:r w:rsidR="00106586">
        <w:rPr>
          <w:b/>
          <w:bCs/>
          <w:iCs/>
          <w:caps/>
          <w:color w:val="363738" w:themeColor="accent6" w:themeShade="80"/>
          <w:spacing w:val="15"/>
          <w:sz w:val="16"/>
          <w:szCs w:val="18"/>
        </w:rPr>
        <w:t xml:space="preserve">Operations and Safety </w:t>
      </w:r>
      <w:r>
        <w:rPr>
          <w:b/>
          <w:bCs/>
          <w:iCs/>
          <w:caps/>
          <w:color w:val="363738" w:themeColor="accent6" w:themeShade="80"/>
          <w:spacing w:val="15"/>
          <w:sz w:val="16"/>
          <w:szCs w:val="18"/>
        </w:rPr>
        <w:t>Study Goals, Objectives, and Evaluation Criteria</w:t>
      </w:r>
    </w:p>
    <w:tbl>
      <w:tblPr>
        <w:tblStyle w:val="TableGrid"/>
        <w:tblpPr w:leftFromText="180" w:rightFromText="180" w:vertAnchor="text" w:tblpY="1"/>
        <w:tblOverlap w:val="never"/>
        <w:tblW w:w="5000" w:type="pct"/>
        <w:tblBorders>
          <w:top w:val="single" w:sz="4" w:space="0" w:color="41AFA8" w:themeColor="accent1"/>
          <w:left w:val="none" w:sz="0" w:space="0" w:color="auto"/>
          <w:bottom w:val="single" w:sz="4" w:space="0" w:color="41AFA8" w:themeColor="accent1"/>
          <w:right w:val="none" w:sz="0" w:space="0" w:color="auto"/>
          <w:insideH w:val="single" w:sz="4" w:space="0" w:color="41AFA8" w:themeColor="accent1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2"/>
        <w:gridCol w:w="8188"/>
        <w:gridCol w:w="9810"/>
      </w:tblGrid>
      <w:tr w:rsidR="00F64026" w14:paraId="3EE7A102" w14:textId="77777777" w:rsidTr="00263FF5">
        <w:trPr>
          <w:cantSplit/>
          <w:tblHeader/>
        </w:trPr>
        <w:tc>
          <w:tcPr>
            <w:tcW w:w="3602" w:type="dxa"/>
            <w:shd w:val="clear" w:color="auto" w:fill="D7F0EE" w:themeFill="accent1" w:themeFillTint="33"/>
          </w:tcPr>
          <w:p w14:paraId="05FA4A1B" w14:textId="77777777" w:rsidR="00F64026" w:rsidRDefault="00F64026" w:rsidP="00852D71">
            <w:pPr>
              <w:pStyle w:val="TableColumnHeader"/>
              <w:framePr w:hSpace="0" w:wrap="auto" w:vAnchor="margin" w:yAlign="inline"/>
              <w:suppressOverlap w:val="0"/>
            </w:pPr>
            <w:r>
              <w:t>Goals</w:t>
            </w:r>
          </w:p>
        </w:tc>
        <w:tc>
          <w:tcPr>
            <w:tcW w:w="8188" w:type="dxa"/>
            <w:shd w:val="clear" w:color="auto" w:fill="D7F0EE" w:themeFill="accent1" w:themeFillTint="33"/>
          </w:tcPr>
          <w:p w14:paraId="6DF9B297" w14:textId="77777777" w:rsidR="00F64026" w:rsidRDefault="00F64026" w:rsidP="00852D71">
            <w:pPr>
              <w:pStyle w:val="TableColumnHeader"/>
              <w:framePr w:hSpace="0" w:wrap="auto" w:vAnchor="margin" w:yAlign="inline"/>
              <w:suppressOverlap w:val="0"/>
            </w:pPr>
            <w:r>
              <w:t>Objectives</w:t>
            </w:r>
          </w:p>
        </w:tc>
        <w:tc>
          <w:tcPr>
            <w:tcW w:w="9810" w:type="dxa"/>
            <w:shd w:val="clear" w:color="auto" w:fill="D7F0EE" w:themeFill="accent1" w:themeFillTint="33"/>
          </w:tcPr>
          <w:p w14:paraId="1F454152" w14:textId="77777777" w:rsidR="00F64026" w:rsidRDefault="00F64026" w:rsidP="00852D71">
            <w:pPr>
              <w:pStyle w:val="TableColumnHeader"/>
              <w:framePr w:hSpace="0" w:wrap="auto" w:vAnchor="margin" w:yAlign="inline"/>
              <w:suppressOverlap w:val="0"/>
            </w:pPr>
            <w:r>
              <w:t>Evaluation Criteria</w:t>
            </w:r>
          </w:p>
        </w:tc>
      </w:tr>
      <w:tr w:rsidR="005422A0" w14:paraId="541B976B" w14:textId="77777777" w:rsidTr="005422A0">
        <w:trPr>
          <w:cantSplit/>
          <w:trHeight w:val="486"/>
          <w:tblHeader/>
        </w:trPr>
        <w:tc>
          <w:tcPr>
            <w:tcW w:w="3602" w:type="dxa"/>
            <w:vMerge w:val="restart"/>
          </w:tcPr>
          <w:p w14:paraId="2CFB68F9" w14:textId="25683120" w:rsidR="005422A0" w:rsidRPr="00E23AE6" w:rsidRDefault="005422A0" w:rsidP="005422A0">
            <w:pPr>
              <w:pStyle w:val="TableBody"/>
              <w:framePr w:hSpace="0" w:wrap="auto" w:vAnchor="margin" w:yAlign="inline"/>
              <w:suppressOverlap w:val="0"/>
              <w:jc w:val="left"/>
              <w:rPr>
                <w:highlight w:val="green"/>
              </w:rPr>
            </w:pPr>
            <w:r>
              <w:t xml:space="preserve">1. Increase system </w:t>
            </w:r>
            <w:r w:rsidR="00263FF5">
              <w:t>functionality</w:t>
            </w:r>
            <w:r>
              <w:t>, quality, and connectivity for all users</w:t>
            </w:r>
          </w:p>
        </w:tc>
        <w:tc>
          <w:tcPr>
            <w:tcW w:w="8188" w:type="dxa"/>
          </w:tcPr>
          <w:p w14:paraId="43F6F1B2" w14:textId="293154DE" w:rsidR="005422A0" w:rsidRPr="008B3543" w:rsidRDefault="005422A0" w:rsidP="005422A0">
            <w:pPr>
              <w:pStyle w:val="TableBody"/>
              <w:framePr w:hSpace="0" w:wrap="auto" w:vAnchor="margin" w:yAlign="inline"/>
              <w:suppressOverlap w:val="0"/>
              <w:jc w:val="left"/>
            </w:pPr>
            <w:r>
              <w:t xml:space="preserve">a. </w:t>
            </w:r>
            <w:r w:rsidRPr="00E57086">
              <w:t xml:space="preserve">Provide for efficient travel for traffic </w:t>
            </w:r>
            <w:r>
              <w:t>utilizing</w:t>
            </w:r>
            <w:r w:rsidRPr="00E57086">
              <w:t xml:space="preserve"> US 97.</w:t>
            </w:r>
          </w:p>
        </w:tc>
        <w:tc>
          <w:tcPr>
            <w:tcW w:w="9810" w:type="dxa"/>
          </w:tcPr>
          <w:p w14:paraId="73A32050" w14:textId="3754A28D" w:rsidR="005422A0" w:rsidRDefault="005422A0" w:rsidP="005422A0">
            <w:pPr>
              <w:pStyle w:val="TableBody"/>
              <w:framePr w:hSpace="0" w:wrap="auto" w:vAnchor="margin" w:yAlign="inline"/>
              <w:suppressOverlap w:val="0"/>
              <w:jc w:val="left"/>
            </w:pPr>
            <w:r w:rsidRPr="008B3543">
              <w:t xml:space="preserve">Meets ODOT’s adopted mobility </w:t>
            </w:r>
            <w:r w:rsidR="00381F49">
              <w:t>targets</w:t>
            </w:r>
            <w:r w:rsidRPr="008B3543">
              <w:t xml:space="preserve"> at the US 97 ramp terminals with Reed Market Road and Division Street through the planning horizon.</w:t>
            </w:r>
          </w:p>
        </w:tc>
      </w:tr>
      <w:tr w:rsidR="005422A0" w14:paraId="2D75C5CC" w14:textId="77777777" w:rsidTr="00263FF5">
        <w:trPr>
          <w:cantSplit/>
          <w:tblHeader/>
        </w:trPr>
        <w:tc>
          <w:tcPr>
            <w:tcW w:w="3602" w:type="dxa"/>
            <w:vMerge/>
          </w:tcPr>
          <w:p w14:paraId="2D8606DE" w14:textId="77777777" w:rsidR="005422A0" w:rsidRPr="00E23AE6" w:rsidRDefault="005422A0" w:rsidP="005422A0">
            <w:pPr>
              <w:pStyle w:val="TableBody"/>
              <w:framePr w:hSpace="0" w:wrap="auto" w:vAnchor="margin" w:yAlign="inline"/>
              <w:suppressOverlap w:val="0"/>
              <w:jc w:val="left"/>
              <w:rPr>
                <w:highlight w:val="green"/>
              </w:rPr>
            </w:pPr>
          </w:p>
        </w:tc>
        <w:tc>
          <w:tcPr>
            <w:tcW w:w="8188" w:type="dxa"/>
          </w:tcPr>
          <w:p w14:paraId="09C2430D" w14:textId="1E5448F1" w:rsidR="005422A0" w:rsidRPr="008B3543" w:rsidRDefault="005422A0" w:rsidP="005422A0">
            <w:pPr>
              <w:pStyle w:val="TableBody"/>
              <w:framePr w:hSpace="0" w:wrap="auto" w:vAnchor="margin" w:yAlign="inline"/>
              <w:suppressOverlap w:val="0"/>
              <w:jc w:val="left"/>
            </w:pPr>
            <w:r>
              <w:t xml:space="preserve">b. </w:t>
            </w:r>
            <w:r w:rsidRPr="008B3543">
              <w:t>Provide for efficient travel on the local roadway system in the interchange area.</w:t>
            </w:r>
          </w:p>
        </w:tc>
        <w:tc>
          <w:tcPr>
            <w:tcW w:w="9810" w:type="dxa"/>
          </w:tcPr>
          <w:p w14:paraId="7C92F960" w14:textId="227F1281" w:rsidR="005422A0" w:rsidRDefault="005422A0" w:rsidP="005422A0">
            <w:pPr>
              <w:pStyle w:val="TableBody"/>
              <w:framePr w:hSpace="0" w:wrap="auto" w:vAnchor="margin" w:yAlign="inline"/>
              <w:suppressOverlap w:val="0"/>
              <w:jc w:val="left"/>
            </w:pPr>
            <w:r w:rsidRPr="008B3543">
              <w:t>Meets City of Bend mobility standards for local system study intersections through the planning horizon.</w:t>
            </w:r>
          </w:p>
        </w:tc>
      </w:tr>
      <w:tr w:rsidR="005422A0" w14:paraId="0ABDA1F6" w14:textId="77777777" w:rsidTr="00263FF5">
        <w:trPr>
          <w:cantSplit/>
          <w:tblHeader/>
        </w:trPr>
        <w:tc>
          <w:tcPr>
            <w:tcW w:w="3602" w:type="dxa"/>
            <w:vMerge/>
          </w:tcPr>
          <w:p w14:paraId="02092B6C" w14:textId="77777777" w:rsidR="005422A0" w:rsidRPr="00E23AE6" w:rsidRDefault="005422A0" w:rsidP="005422A0">
            <w:pPr>
              <w:pStyle w:val="TableBody"/>
              <w:framePr w:hSpace="0" w:wrap="auto" w:vAnchor="margin" w:yAlign="inline"/>
              <w:suppressOverlap w:val="0"/>
              <w:jc w:val="left"/>
              <w:rPr>
                <w:highlight w:val="green"/>
              </w:rPr>
            </w:pPr>
          </w:p>
        </w:tc>
        <w:tc>
          <w:tcPr>
            <w:tcW w:w="8188" w:type="dxa"/>
            <w:vMerge w:val="restart"/>
          </w:tcPr>
          <w:p w14:paraId="34D3769F" w14:textId="37A83B6B" w:rsidR="005422A0" w:rsidRPr="008B3543" w:rsidRDefault="005422A0" w:rsidP="005422A0">
            <w:pPr>
              <w:pStyle w:val="TableBody"/>
              <w:framePr w:hSpace="0" w:wrap="auto" w:vAnchor="margin" w:yAlign="inline"/>
              <w:suppressOverlap w:val="0"/>
              <w:jc w:val="left"/>
            </w:pPr>
            <w:r>
              <w:t xml:space="preserve">c. </w:t>
            </w:r>
            <w:r w:rsidRPr="00F64026">
              <w:t>Enhance bicycle and pedestrian facilities along, parallel to, and across US 97</w:t>
            </w:r>
            <w:r w:rsidR="00725E08">
              <w:t>.</w:t>
            </w:r>
          </w:p>
        </w:tc>
        <w:tc>
          <w:tcPr>
            <w:tcW w:w="9810" w:type="dxa"/>
          </w:tcPr>
          <w:p w14:paraId="2F7A87EF" w14:textId="3BCE92F1" w:rsidR="005422A0" w:rsidRDefault="005422A0" w:rsidP="005422A0">
            <w:pPr>
              <w:pStyle w:val="TableBody"/>
              <w:framePr w:hSpace="0" w:wrap="auto" w:vAnchor="margin" w:yAlign="inline"/>
              <w:suppressOverlap w:val="0"/>
              <w:jc w:val="left"/>
            </w:pPr>
            <w:r w:rsidRPr="00F64026">
              <w:t>Based on qualitative criteria, enhances the quality of walking and biking facilities.</w:t>
            </w:r>
          </w:p>
        </w:tc>
      </w:tr>
      <w:tr w:rsidR="0033681D" w14:paraId="2B037ACC" w14:textId="77777777" w:rsidTr="00263FF5">
        <w:trPr>
          <w:cantSplit/>
          <w:tblHeader/>
        </w:trPr>
        <w:tc>
          <w:tcPr>
            <w:tcW w:w="3602" w:type="dxa"/>
            <w:vMerge/>
          </w:tcPr>
          <w:p w14:paraId="7690C95D" w14:textId="77777777" w:rsidR="0033681D" w:rsidRPr="00E23AE6" w:rsidRDefault="0033681D" w:rsidP="005422A0">
            <w:pPr>
              <w:pStyle w:val="TableBody"/>
              <w:framePr w:hSpace="0" w:wrap="auto" w:vAnchor="margin" w:yAlign="inline"/>
              <w:suppressOverlap w:val="0"/>
              <w:jc w:val="left"/>
              <w:rPr>
                <w:highlight w:val="green"/>
              </w:rPr>
            </w:pPr>
          </w:p>
        </w:tc>
        <w:tc>
          <w:tcPr>
            <w:tcW w:w="8188" w:type="dxa"/>
            <w:vMerge/>
          </w:tcPr>
          <w:p w14:paraId="2B89E16F" w14:textId="77777777" w:rsidR="0033681D" w:rsidRDefault="0033681D" w:rsidP="005422A0">
            <w:pPr>
              <w:pStyle w:val="TableBody"/>
              <w:framePr w:hSpace="0" w:wrap="auto" w:vAnchor="margin" w:yAlign="inline"/>
              <w:suppressOverlap w:val="0"/>
              <w:jc w:val="left"/>
            </w:pPr>
          </w:p>
        </w:tc>
        <w:tc>
          <w:tcPr>
            <w:tcW w:w="9810" w:type="dxa"/>
          </w:tcPr>
          <w:p w14:paraId="639A217C" w14:textId="3646D881" w:rsidR="0033681D" w:rsidRPr="00F64026" w:rsidRDefault="0033681D" w:rsidP="005422A0">
            <w:pPr>
              <w:pStyle w:val="TableBody"/>
              <w:framePr w:hSpace="0" w:wrap="auto" w:vAnchor="margin" w:yAlign="inline"/>
              <w:suppressOverlap w:val="0"/>
              <w:jc w:val="left"/>
            </w:pPr>
            <w:r>
              <w:t>Increases the frequency of low-stress pedestrian and bicycle crossings of Reed Market Road.</w:t>
            </w:r>
          </w:p>
        </w:tc>
      </w:tr>
      <w:tr w:rsidR="00390362" w14:paraId="57ED229F" w14:textId="77777777" w:rsidTr="005422A0">
        <w:trPr>
          <w:cantSplit/>
          <w:tblHeader/>
        </w:trPr>
        <w:tc>
          <w:tcPr>
            <w:tcW w:w="3602" w:type="dxa"/>
            <w:vMerge/>
          </w:tcPr>
          <w:p w14:paraId="213EFE40" w14:textId="77777777" w:rsidR="00390362" w:rsidRPr="00E23AE6" w:rsidRDefault="00390362" w:rsidP="005422A0">
            <w:pPr>
              <w:pStyle w:val="TableBody"/>
              <w:framePr w:hSpace="0" w:wrap="auto" w:vAnchor="margin" w:yAlign="inline"/>
              <w:suppressOverlap w:val="0"/>
              <w:jc w:val="left"/>
              <w:rPr>
                <w:highlight w:val="green"/>
              </w:rPr>
            </w:pPr>
          </w:p>
        </w:tc>
        <w:tc>
          <w:tcPr>
            <w:tcW w:w="8188" w:type="dxa"/>
            <w:vMerge/>
          </w:tcPr>
          <w:p w14:paraId="08AC9BE5" w14:textId="77777777" w:rsidR="00390362" w:rsidRPr="008B3543" w:rsidRDefault="00390362" w:rsidP="005422A0">
            <w:pPr>
              <w:pStyle w:val="TableBody"/>
              <w:framePr w:hSpace="0" w:wrap="auto" w:vAnchor="margin" w:yAlign="inline"/>
              <w:suppressOverlap w:val="0"/>
              <w:jc w:val="left"/>
            </w:pPr>
          </w:p>
        </w:tc>
        <w:tc>
          <w:tcPr>
            <w:tcW w:w="9810" w:type="dxa"/>
          </w:tcPr>
          <w:p w14:paraId="60E54DF9" w14:textId="7AEF554C" w:rsidR="00390362" w:rsidRDefault="00390362" w:rsidP="005422A0">
            <w:pPr>
              <w:pStyle w:val="TableBody"/>
              <w:framePr w:hSpace="0" w:wrap="auto" w:vAnchor="margin" w:yAlign="inline"/>
              <w:suppressOverlap w:val="0"/>
              <w:jc w:val="left"/>
            </w:pPr>
            <w:r>
              <w:t>Supports implementation of low-stress pedestrian and bicycle crossings of US 97.</w:t>
            </w:r>
          </w:p>
        </w:tc>
      </w:tr>
      <w:tr w:rsidR="005422A0" w14:paraId="322C65E1" w14:textId="77777777" w:rsidTr="00263FF5">
        <w:trPr>
          <w:cantSplit/>
          <w:tblHeader/>
        </w:trPr>
        <w:tc>
          <w:tcPr>
            <w:tcW w:w="3602" w:type="dxa"/>
            <w:vMerge/>
          </w:tcPr>
          <w:p w14:paraId="3F72BA64" w14:textId="77777777" w:rsidR="005422A0" w:rsidRPr="00E23AE6" w:rsidRDefault="005422A0" w:rsidP="005422A0">
            <w:pPr>
              <w:pStyle w:val="TableBody"/>
              <w:framePr w:hSpace="0" w:wrap="auto" w:vAnchor="margin" w:yAlign="inline"/>
              <w:suppressOverlap w:val="0"/>
              <w:jc w:val="left"/>
              <w:rPr>
                <w:highlight w:val="green"/>
              </w:rPr>
            </w:pPr>
          </w:p>
        </w:tc>
        <w:tc>
          <w:tcPr>
            <w:tcW w:w="8188" w:type="dxa"/>
            <w:vMerge/>
          </w:tcPr>
          <w:p w14:paraId="2F657714" w14:textId="77777777" w:rsidR="005422A0" w:rsidRPr="008B3543" w:rsidRDefault="005422A0" w:rsidP="005422A0">
            <w:pPr>
              <w:pStyle w:val="TableBody"/>
              <w:framePr w:hSpace="0" w:wrap="auto" w:vAnchor="margin" w:yAlign="inline"/>
              <w:suppressOverlap w:val="0"/>
              <w:jc w:val="left"/>
            </w:pPr>
          </w:p>
        </w:tc>
        <w:tc>
          <w:tcPr>
            <w:tcW w:w="9810" w:type="dxa"/>
          </w:tcPr>
          <w:p w14:paraId="6296118E" w14:textId="2419DAA2" w:rsidR="005422A0" w:rsidRDefault="00390362" w:rsidP="005422A0">
            <w:pPr>
              <w:pStyle w:val="TableBody"/>
              <w:framePr w:hSpace="0" w:wrap="auto" w:vAnchor="margin" w:yAlign="inline"/>
              <w:suppressOverlap w:val="0"/>
              <w:jc w:val="left"/>
            </w:pPr>
            <w:r>
              <w:t xml:space="preserve">Implements </w:t>
            </w:r>
            <w:r w:rsidR="00BE2DA2">
              <w:t xml:space="preserve">a </w:t>
            </w:r>
            <w:r>
              <w:t>planned low-stress bicycle network and</w:t>
            </w:r>
            <w:r w:rsidR="005422A0" w:rsidRPr="00F64026">
              <w:t xml:space="preserve"> key walking and biking route</w:t>
            </w:r>
            <w:r>
              <w:t>s</w:t>
            </w:r>
            <w:r w:rsidR="005422A0" w:rsidRPr="00F64026">
              <w:t xml:space="preserve"> </w:t>
            </w:r>
            <w:r>
              <w:t>in the study area</w:t>
            </w:r>
            <w:r w:rsidR="005422A0" w:rsidRPr="00F64026">
              <w:t>.</w:t>
            </w:r>
          </w:p>
        </w:tc>
      </w:tr>
      <w:tr w:rsidR="005422A0" w14:paraId="5577148E" w14:textId="77777777" w:rsidTr="00263FF5">
        <w:trPr>
          <w:cantSplit/>
          <w:tblHeader/>
        </w:trPr>
        <w:tc>
          <w:tcPr>
            <w:tcW w:w="3602" w:type="dxa"/>
            <w:vMerge/>
          </w:tcPr>
          <w:p w14:paraId="5DFF5890" w14:textId="77777777" w:rsidR="005422A0" w:rsidRPr="00E23AE6" w:rsidRDefault="005422A0" w:rsidP="005422A0">
            <w:pPr>
              <w:pStyle w:val="TableBody"/>
              <w:framePr w:hSpace="0" w:wrap="auto" w:vAnchor="margin" w:yAlign="inline"/>
              <w:suppressOverlap w:val="0"/>
              <w:jc w:val="left"/>
              <w:rPr>
                <w:highlight w:val="green"/>
              </w:rPr>
            </w:pPr>
          </w:p>
        </w:tc>
        <w:tc>
          <w:tcPr>
            <w:tcW w:w="8188" w:type="dxa"/>
          </w:tcPr>
          <w:p w14:paraId="27F58027" w14:textId="4BFC48B8" w:rsidR="005422A0" w:rsidRPr="008B3543" w:rsidRDefault="005422A0" w:rsidP="005422A0">
            <w:pPr>
              <w:pStyle w:val="TableBody"/>
              <w:framePr w:hSpace="0" w:wrap="auto" w:vAnchor="margin" w:yAlign="inline"/>
              <w:suppressOverlap w:val="0"/>
              <w:jc w:val="left"/>
            </w:pPr>
            <w:r>
              <w:t xml:space="preserve">d. </w:t>
            </w:r>
            <w:r w:rsidRPr="00F64026">
              <w:t>Enhance transit facilities along, parallel to, and across US 97</w:t>
            </w:r>
            <w:r w:rsidR="00725E08">
              <w:t>.</w:t>
            </w:r>
          </w:p>
        </w:tc>
        <w:tc>
          <w:tcPr>
            <w:tcW w:w="9810" w:type="dxa"/>
          </w:tcPr>
          <w:p w14:paraId="10422AF8" w14:textId="63541854" w:rsidR="005422A0" w:rsidRDefault="005422A0" w:rsidP="005422A0">
            <w:pPr>
              <w:pStyle w:val="TableBody"/>
              <w:framePr w:hSpace="0" w:wrap="auto" w:vAnchor="margin" w:yAlign="inline"/>
              <w:suppressOverlap w:val="0"/>
              <w:jc w:val="left"/>
            </w:pPr>
            <w:r w:rsidRPr="00F64026">
              <w:t>Can accommodate planned transit service improvements and expansions.</w:t>
            </w:r>
            <w:r w:rsidR="00C34811">
              <w:t xml:space="preserve"> </w:t>
            </w:r>
            <w:r w:rsidR="002E41C7">
              <w:t>i</w:t>
            </w:r>
            <w:r w:rsidR="00C34811">
              <w:t>ncluding micromobility</w:t>
            </w:r>
            <w:r w:rsidR="0001477D">
              <w:t>.</w:t>
            </w:r>
            <w:r w:rsidR="00C34811">
              <w:t xml:space="preserve"> </w:t>
            </w:r>
          </w:p>
        </w:tc>
      </w:tr>
      <w:tr w:rsidR="005422A0" w14:paraId="413B3B8A" w14:textId="77777777" w:rsidTr="005422A0">
        <w:trPr>
          <w:cantSplit/>
          <w:tblHeader/>
        </w:trPr>
        <w:tc>
          <w:tcPr>
            <w:tcW w:w="3602" w:type="dxa"/>
            <w:vMerge w:val="restart"/>
          </w:tcPr>
          <w:p w14:paraId="5718A8BC" w14:textId="211F3971" w:rsidR="005422A0" w:rsidRDefault="005422A0" w:rsidP="005422A0">
            <w:pPr>
              <w:pStyle w:val="TableBody"/>
              <w:framePr w:hSpace="0" w:wrap="auto" w:vAnchor="margin" w:yAlign="inline"/>
              <w:suppressOverlap w:val="0"/>
              <w:jc w:val="left"/>
            </w:pPr>
            <w:r w:rsidRPr="00263FF5">
              <w:t>2</w:t>
            </w:r>
            <w:r w:rsidRPr="00852D71">
              <w:t xml:space="preserve">. </w:t>
            </w:r>
            <w:r w:rsidRPr="00263FF5">
              <w:t>Ensure</w:t>
            </w:r>
            <w:r w:rsidRPr="00852D71">
              <w:t xml:space="preserve"> safety for all users</w:t>
            </w:r>
          </w:p>
        </w:tc>
        <w:tc>
          <w:tcPr>
            <w:tcW w:w="8188" w:type="dxa"/>
          </w:tcPr>
          <w:p w14:paraId="680E1A6C" w14:textId="3D55F6F0" w:rsidR="005422A0" w:rsidRDefault="005422A0" w:rsidP="005422A0">
            <w:pPr>
              <w:pStyle w:val="TableBody"/>
              <w:framePr w:hSpace="0" w:wrap="auto" w:vAnchor="margin" w:yAlign="inline"/>
              <w:suppressOverlap w:val="0"/>
              <w:jc w:val="left"/>
            </w:pPr>
            <w:r w:rsidRPr="008B3543">
              <w:t xml:space="preserve">a. Reduce </w:t>
            </w:r>
            <w:r>
              <w:t>serious injuries and fatalities</w:t>
            </w:r>
            <w:r w:rsidR="00725E08">
              <w:t>.</w:t>
            </w:r>
          </w:p>
        </w:tc>
        <w:tc>
          <w:tcPr>
            <w:tcW w:w="9810" w:type="dxa"/>
            <w:vAlign w:val="center"/>
          </w:tcPr>
          <w:p w14:paraId="4986536C" w14:textId="74D6962E" w:rsidR="005422A0" w:rsidRDefault="005422A0" w:rsidP="005422A0">
            <w:pPr>
              <w:pStyle w:val="TableBody"/>
              <w:framePr w:hSpace="0" w:wrap="auto" w:vAnchor="margin" w:yAlign="inline"/>
              <w:suppressOverlap w:val="0"/>
              <w:jc w:val="left"/>
            </w:pPr>
            <w:r>
              <w:t>Reduces the frequency and severity of crashes, as assessed through analysis of crash data and use of Crash Modification Factors.</w:t>
            </w:r>
          </w:p>
        </w:tc>
      </w:tr>
      <w:tr w:rsidR="0033681D" w14:paraId="424F8D41" w14:textId="77777777" w:rsidTr="005422A0">
        <w:trPr>
          <w:cantSplit/>
          <w:tblHeader/>
        </w:trPr>
        <w:tc>
          <w:tcPr>
            <w:tcW w:w="3602" w:type="dxa"/>
            <w:vMerge/>
          </w:tcPr>
          <w:p w14:paraId="6179A07B" w14:textId="77777777" w:rsidR="0033681D" w:rsidRDefault="0033681D" w:rsidP="005422A0">
            <w:pPr>
              <w:pStyle w:val="TableBody"/>
              <w:framePr w:hSpace="0" w:wrap="auto" w:vAnchor="margin" w:yAlign="inline"/>
              <w:suppressOverlap w:val="0"/>
              <w:jc w:val="left"/>
            </w:pPr>
          </w:p>
        </w:tc>
        <w:tc>
          <w:tcPr>
            <w:tcW w:w="8188" w:type="dxa"/>
            <w:vMerge w:val="restart"/>
          </w:tcPr>
          <w:p w14:paraId="120E665A" w14:textId="3D66B64E" w:rsidR="0033681D" w:rsidRPr="008B3543" w:rsidRDefault="0033681D" w:rsidP="005422A0">
            <w:pPr>
              <w:pStyle w:val="TableBody"/>
              <w:framePr w:hSpace="0" w:wrap="auto" w:vAnchor="margin" w:yAlign="inline"/>
              <w:suppressOverlap w:val="0"/>
              <w:jc w:val="left"/>
            </w:pPr>
            <w:r>
              <w:t xml:space="preserve">b. </w:t>
            </w:r>
            <w:r w:rsidRPr="00390362">
              <w:t xml:space="preserve"> Design and build facilities and routes that maximize safety for pedestrians and bicyclists</w:t>
            </w:r>
            <w:r w:rsidR="00725E08">
              <w:t>.</w:t>
            </w:r>
          </w:p>
        </w:tc>
        <w:tc>
          <w:tcPr>
            <w:tcW w:w="9810" w:type="dxa"/>
          </w:tcPr>
          <w:p w14:paraId="4D79521A" w14:textId="4A030C31" w:rsidR="0033681D" w:rsidRPr="008B3543" w:rsidRDefault="0033681D" w:rsidP="005422A0">
            <w:pPr>
              <w:pStyle w:val="TableBody"/>
              <w:framePr w:hSpace="0" w:wrap="auto" w:vAnchor="margin" w:yAlign="inline"/>
              <w:suppressOverlap w:val="0"/>
              <w:jc w:val="left"/>
            </w:pPr>
            <w:r>
              <w:t>Minimizes conflicts and risk factors that could lead to crashes</w:t>
            </w:r>
            <w:r w:rsidR="007C485D">
              <w:t>.</w:t>
            </w:r>
          </w:p>
        </w:tc>
      </w:tr>
      <w:tr w:rsidR="0033681D" w14:paraId="39B0DEFE" w14:textId="77777777" w:rsidTr="005422A0">
        <w:trPr>
          <w:cantSplit/>
          <w:tblHeader/>
        </w:trPr>
        <w:tc>
          <w:tcPr>
            <w:tcW w:w="3602" w:type="dxa"/>
            <w:vMerge/>
          </w:tcPr>
          <w:p w14:paraId="262F4A6C" w14:textId="77777777" w:rsidR="0033681D" w:rsidRDefault="0033681D" w:rsidP="005422A0">
            <w:pPr>
              <w:pStyle w:val="TableBody"/>
              <w:framePr w:hSpace="0" w:wrap="auto" w:vAnchor="margin" w:yAlign="inline"/>
              <w:suppressOverlap w:val="0"/>
              <w:jc w:val="left"/>
            </w:pPr>
          </w:p>
        </w:tc>
        <w:tc>
          <w:tcPr>
            <w:tcW w:w="8188" w:type="dxa"/>
            <w:vMerge/>
          </w:tcPr>
          <w:p w14:paraId="7F46CAC7" w14:textId="77777777" w:rsidR="0033681D" w:rsidRDefault="0033681D" w:rsidP="005422A0">
            <w:pPr>
              <w:pStyle w:val="TableBody"/>
              <w:framePr w:hSpace="0" w:wrap="auto" w:vAnchor="margin" w:yAlign="inline"/>
              <w:suppressOverlap w:val="0"/>
              <w:jc w:val="left"/>
            </w:pPr>
          </w:p>
        </w:tc>
        <w:tc>
          <w:tcPr>
            <w:tcW w:w="9810" w:type="dxa"/>
          </w:tcPr>
          <w:p w14:paraId="59DE2150" w14:textId="56DCBA4D" w:rsidR="0033681D" w:rsidRDefault="0033681D" w:rsidP="005422A0">
            <w:pPr>
              <w:pStyle w:val="TableBody"/>
              <w:framePr w:hSpace="0" w:wrap="auto" w:vAnchor="margin" w:yAlign="inline"/>
              <w:suppressOverlap w:val="0"/>
              <w:jc w:val="left"/>
            </w:pPr>
            <w:r>
              <w:t>Increases the physical separation between users</w:t>
            </w:r>
            <w:r w:rsidR="007C485D">
              <w:t>.</w:t>
            </w:r>
          </w:p>
        </w:tc>
      </w:tr>
      <w:tr w:rsidR="005422A0" w14:paraId="55194F72" w14:textId="77777777" w:rsidTr="00263FF5">
        <w:trPr>
          <w:cantSplit/>
          <w:tblHeader/>
        </w:trPr>
        <w:tc>
          <w:tcPr>
            <w:tcW w:w="3602" w:type="dxa"/>
            <w:vMerge/>
          </w:tcPr>
          <w:p w14:paraId="33D68470" w14:textId="77777777" w:rsidR="005422A0" w:rsidRDefault="005422A0" w:rsidP="005422A0">
            <w:pPr>
              <w:pStyle w:val="TableBody"/>
              <w:framePr w:hSpace="0" w:wrap="auto" w:vAnchor="margin" w:yAlign="inline"/>
              <w:suppressOverlap w:val="0"/>
              <w:jc w:val="left"/>
            </w:pPr>
          </w:p>
        </w:tc>
        <w:tc>
          <w:tcPr>
            <w:tcW w:w="8188" w:type="dxa"/>
          </w:tcPr>
          <w:p w14:paraId="47A392B4" w14:textId="287E944F" w:rsidR="005422A0" w:rsidRPr="008B3543" w:rsidRDefault="00390362" w:rsidP="005422A0">
            <w:pPr>
              <w:pStyle w:val="TableBody"/>
              <w:framePr w:hSpace="0" w:wrap="auto" w:vAnchor="margin" w:yAlign="inline"/>
              <w:suppressOverlap w:val="0"/>
              <w:jc w:val="left"/>
            </w:pPr>
            <w:r>
              <w:t>c</w:t>
            </w:r>
            <w:r w:rsidR="005422A0" w:rsidRPr="008B3543">
              <w:t xml:space="preserve">. Move </w:t>
            </w:r>
            <w:r w:rsidR="00BE2DA2">
              <w:t>toward</w:t>
            </w:r>
            <w:r w:rsidR="005422A0" w:rsidRPr="008B3543">
              <w:t xml:space="preserve"> meeting ODOT’s adopted access spacing standards along US 97, Reed Market Road</w:t>
            </w:r>
            <w:r w:rsidR="00DC4F48">
              <w:t>,</w:t>
            </w:r>
            <w:r w:rsidR="005422A0" w:rsidRPr="008B3543">
              <w:t xml:space="preserve"> and Division Street, or meet the standards where feasible.</w:t>
            </w:r>
          </w:p>
        </w:tc>
        <w:tc>
          <w:tcPr>
            <w:tcW w:w="9810" w:type="dxa"/>
          </w:tcPr>
          <w:p w14:paraId="693FF14F" w14:textId="77777777" w:rsidR="005422A0" w:rsidRDefault="005422A0" w:rsidP="005422A0">
            <w:pPr>
              <w:pStyle w:val="TableBody"/>
              <w:framePr w:hSpace="0" w:wrap="auto" w:vAnchor="margin" w:yAlign="inline"/>
              <w:suppressOverlap w:val="0"/>
              <w:jc w:val="left"/>
            </w:pPr>
            <w:r w:rsidRPr="008B3543">
              <w:t>Meets or improves access spacing pursuant to ODOT’s adopted access spacing standards.</w:t>
            </w:r>
          </w:p>
        </w:tc>
      </w:tr>
      <w:tr w:rsidR="005422A0" w14:paraId="581B238D" w14:textId="77777777" w:rsidTr="005422A0">
        <w:trPr>
          <w:cantSplit/>
          <w:tblHeader/>
        </w:trPr>
        <w:tc>
          <w:tcPr>
            <w:tcW w:w="3602" w:type="dxa"/>
            <w:vMerge w:val="restart"/>
          </w:tcPr>
          <w:p w14:paraId="4709A9E5" w14:textId="68207F53" w:rsidR="005422A0" w:rsidRDefault="005422A0" w:rsidP="005422A0">
            <w:pPr>
              <w:pStyle w:val="TableBody"/>
              <w:framePr w:hSpace="0" w:wrap="auto" w:vAnchor="margin" w:yAlign="inline"/>
              <w:suppressOverlap w:val="0"/>
              <w:jc w:val="left"/>
            </w:pPr>
            <w:r w:rsidRPr="00263FF5">
              <w:t>3</w:t>
            </w:r>
            <w:r w:rsidRPr="00852D71">
              <w:t xml:space="preserve">. </w:t>
            </w:r>
            <w:r w:rsidR="00390362">
              <w:t xml:space="preserve">Support </w:t>
            </w:r>
            <w:r w:rsidRPr="00852D71">
              <w:t>economic development</w:t>
            </w:r>
          </w:p>
        </w:tc>
        <w:tc>
          <w:tcPr>
            <w:tcW w:w="8188" w:type="dxa"/>
          </w:tcPr>
          <w:p w14:paraId="58C79C18" w14:textId="0696DE5F" w:rsidR="005422A0" w:rsidRDefault="005422A0" w:rsidP="005422A0">
            <w:pPr>
              <w:pStyle w:val="TableBody"/>
              <w:framePr w:hSpace="0" w:wrap="auto" w:vAnchor="margin" w:yAlign="inline"/>
              <w:suppressOverlap w:val="0"/>
              <w:jc w:val="left"/>
            </w:pPr>
            <w:r w:rsidRPr="008B3543">
              <w:t>a. Maintain</w:t>
            </w:r>
            <w:r w:rsidR="0033681D">
              <w:t xml:space="preserve"> effective</w:t>
            </w:r>
            <w:r w:rsidRPr="008B3543">
              <w:t xml:space="preserve"> access to properties along Reed Market Road</w:t>
            </w:r>
            <w:r>
              <w:t xml:space="preserve"> and Division Street</w:t>
            </w:r>
            <w:r w:rsidRPr="008B3543">
              <w:t xml:space="preserve"> in a manner that supports the economic development objectives of existing and future businesses</w:t>
            </w:r>
            <w:r w:rsidR="00BE2DA2">
              <w:t>,</w:t>
            </w:r>
            <w:r w:rsidRPr="008B3543">
              <w:t xml:space="preserve"> consistent with the Bend Comprehensive Plan.</w:t>
            </w:r>
          </w:p>
        </w:tc>
        <w:tc>
          <w:tcPr>
            <w:tcW w:w="9810" w:type="dxa"/>
          </w:tcPr>
          <w:p w14:paraId="7CBC1FC1" w14:textId="1B0C6FE5" w:rsidR="005422A0" w:rsidRDefault="005422A0" w:rsidP="005422A0">
            <w:pPr>
              <w:pStyle w:val="TableBody"/>
              <w:framePr w:hSpace="0" w:wrap="auto" w:vAnchor="margin" w:yAlign="inline"/>
              <w:suppressOverlap w:val="0"/>
              <w:jc w:val="left"/>
            </w:pPr>
            <w:r w:rsidRPr="008B3543">
              <w:t>Maintains accessibility to properties consistent with the documented needs of existing land uses</w:t>
            </w:r>
            <w:r w:rsidR="00C34811">
              <w:t xml:space="preserve">, </w:t>
            </w:r>
            <w:r w:rsidR="002E41C7">
              <w:t>C</w:t>
            </w:r>
            <w:r w:rsidR="00C34811">
              <w:t xml:space="preserve">ity of </w:t>
            </w:r>
            <w:r w:rsidR="002E41C7">
              <w:t>B</w:t>
            </w:r>
            <w:r w:rsidR="00C34811">
              <w:t xml:space="preserve">end standards, </w:t>
            </w:r>
            <w:r w:rsidRPr="008B3543">
              <w:t>and anticipated potential needs of future uses based on Comprehensive Plan designations.</w:t>
            </w:r>
          </w:p>
        </w:tc>
      </w:tr>
      <w:tr w:rsidR="005422A0" w14:paraId="5F35F005" w14:textId="77777777" w:rsidTr="005422A0">
        <w:trPr>
          <w:cantSplit/>
          <w:tblHeader/>
        </w:trPr>
        <w:tc>
          <w:tcPr>
            <w:tcW w:w="3602" w:type="dxa"/>
            <w:vMerge/>
          </w:tcPr>
          <w:p w14:paraId="3AAFC127" w14:textId="77777777" w:rsidR="005422A0" w:rsidRPr="00747672" w:rsidRDefault="005422A0" w:rsidP="005422A0">
            <w:pPr>
              <w:pStyle w:val="TableBody"/>
              <w:framePr w:hSpace="0" w:wrap="auto" w:vAnchor="margin" w:yAlign="inline"/>
              <w:suppressOverlap w:val="0"/>
              <w:jc w:val="left"/>
            </w:pPr>
          </w:p>
        </w:tc>
        <w:tc>
          <w:tcPr>
            <w:tcW w:w="8188" w:type="dxa"/>
          </w:tcPr>
          <w:p w14:paraId="0391CFFC" w14:textId="0E35C05E" w:rsidR="005422A0" w:rsidRPr="008B3543" w:rsidRDefault="005422A0" w:rsidP="005422A0">
            <w:pPr>
              <w:pStyle w:val="TableBody"/>
              <w:framePr w:hSpace="0" w:wrap="auto" w:vAnchor="margin" w:yAlign="inline"/>
              <w:suppressOverlap w:val="0"/>
              <w:jc w:val="left"/>
            </w:pPr>
            <w:r w:rsidRPr="00747672">
              <w:t xml:space="preserve">b. Develop an interchange design that facilitates truck freight movement along US 97 and to and from </w:t>
            </w:r>
            <w:r>
              <w:t>destinations along Reed Market Road</w:t>
            </w:r>
            <w:r w:rsidRPr="00747672">
              <w:t>.</w:t>
            </w:r>
            <w:r w:rsidRPr="00747672">
              <w:tab/>
            </w:r>
          </w:p>
        </w:tc>
        <w:tc>
          <w:tcPr>
            <w:tcW w:w="9810" w:type="dxa"/>
          </w:tcPr>
          <w:p w14:paraId="0BE4AFB8" w14:textId="2422A49A" w:rsidR="005422A0" w:rsidRPr="008B3543" w:rsidRDefault="005422A0" w:rsidP="005422A0">
            <w:pPr>
              <w:pStyle w:val="TableBody"/>
              <w:framePr w:hSpace="0" w:wrap="auto" w:vAnchor="margin" w:yAlign="inline"/>
              <w:suppressOverlap w:val="0"/>
              <w:jc w:val="left"/>
            </w:pPr>
            <w:r w:rsidRPr="00747672">
              <w:t>Proposed interchange geometry, such as curves, clearances, and grades, accommodates trucks and oversize vehicles</w:t>
            </w:r>
            <w:r w:rsidR="0000235A">
              <w:t xml:space="preserve"> while finding an appropriate balance </w:t>
            </w:r>
            <w:r w:rsidR="00B82599">
              <w:t>with the needs of people walking and biking</w:t>
            </w:r>
            <w:r w:rsidRPr="00747672">
              <w:t>.</w:t>
            </w:r>
          </w:p>
        </w:tc>
      </w:tr>
      <w:tr w:rsidR="005422A0" w14:paraId="4F2D0EE1" w14:textId="77777777" w:rsidTr="005422A0">
        <w:trPr>
          <w:cantSplit/>
          <w:tblHeader/>
        </w:trPr>
        <w:tc>
          <w:tcPr>
            <w:tcW w:w="3602" w:type="dxa"/>
            <w:vMerge w:val="restart"/>
          </w:tcPr>
          <w:p w14:paraId="2C914AE2" w14:textId="41C18DD0" w:rsidR="005422A0" w:rsidRDefault="005422A0" w:rsidP="005422A0">
            <w:pPr>
              <w:pStyle w:val="TableBody"/>
              <w:framePr w:hSpace="0" w:wrap="auto" w:vAnchor="margin" w:yAlign="inline"/>
              <w:suppressOverlap w:val="0"/>
              <w:jc w:val="left"/>
            </w:pPr>
            <w:r>
              <w:t>4. Protect livability and ensure equity and access</w:t>
            </w:r>
          </w:p>
        </w:tc>
        <w:tc>
          <w:tcPr>
            <w:tcW w:w="8188" w:type="dxa"/>
            <w:vMerge w:val="restart"/>
          </w:tcPr>
          <w:p w14:paraId="3872A623" w14:textId="3B984AB6" w:rsidR="005422A0" w:rsidRDefault="005422A0" w:rsidP="005422A0">
            <w:pPr>
              <w:pStyle w:val="TableBody"/>
              <w:framePr w:hSpace="0" w:wrap="auto" w:vAnchor="margin" w:yAlign="inline"/>
              <w:suppressOverlap w:val="0"/>
              <w:jc w:val="left"/>
            </w:pPr>
            <w:r>
              <w:t>a. Incorporate a complete streets approach along the Reed Market Road corridor through the interchange area.</w:t>
            </w:r>
          </w:p>
          <w:p w14:paraId="5CF27DFE" w14:textId="5C8D25EF" w:rsidR="005422A0" w:rsidRDefault="005422A0" w:rsidP="005422A0">
            <w:pPr>
              <w:pStyle w:val="TableBody"/>
              <w:framePr w:hSpace="0" w:wrap="auto" w:vAnchor="margin" w:yAlign="inline"/>
              <w:suppressOverlap w:val="0"/>
              <w:jc w:val="left"/>
            </w:pPr>
          </w:p>
        </w:tc>
        <w:tc>
          <w:tcPr>
            <w:tcW w:w="9810" w:type="dxa"/>
          </w:tcPr>
          <w:p w14:paraId="5DD85476" w14:textId="424CE47F" w:rsidR="005422A0" w:rsidRDefault="005422A0" w:rsidP="005422A0">
            <w:pPr>
              <w:pStyle w:val="TableBody"/>
              <w:framePr w:hSpace="0" w:wrap="auto" w:vAnchor="margin" w:yAlign="inline"/>
              <w:suppressOverlap w:val="0"/>
              <w:jc w:val="left"/>
            </w:pPr>
            <w:r w:rsidRPr="00F64026">
              <w:t xml:space="preserve">Based on qualitative criteria, </w:t>
            </w:r>
            <w:r w:rsidR="00624628">
              <w:t>addresses existing barriers for people walking and biking across or along Reed Market Road.</w:t>
            </w:r>
          </w:p>
        </w:tc>
      </w:tr>
      <w:tr w:rsidR="0021374A" w14:paraId="548B8264" w14:textId="77777777" w:rsidTr="005422A0">
        <w:trPr>
          <w:cantSplit/>
          <w:tblHeader/>
        </w:trPr>
        <w:tc>
          <w:tcPr>
            <w:tcW w:w="3602" w:type="dxa"/>
            <w:vMerge/>
          </w:tcPr>
          <w:p w14:paraId="0B0138DD" w14:textId="77777777" w:rsidR="0021374A" w:rsidRDefault="0021374A" w:rsidP="0021374A">
            <w:pPr>
              <w:pStyle w:val="TableBody"/>
              <w:framePr w:hSpace="0" w:wrap="auto" w:vAnchor="margin" w:yAlign="inline"/>
              <w:suppressOverlap w:val="0"/>
              <w:jc w:val="left"/>
            </w:pPr>
          </w:p>
        </w:tc>
        <w:tc>
          <w:tcPr>
            <w:tcW w:w="8188" w:type="dxa"/>
            <w:vMerge/>
          </w:tcPr>
          <w:p w14:paraId="48EF1A66" w14:textId="4060649E" w:rsidR="0021374A" w:rsidRDefault="0021374A" w:rsidP="0021374A">
            <w:pPr>
              <w:pStyle w:val="TableBody"/>
              <w:framePr w:hSpace="0" w:wrap="auto" w:vAnchor="margin" w:yAlign="inline"/>
              <w:suppressOverlap w:val="0"/>
              <w:jc w:val="left"/>
            </w:pPr>
          </w:p>
        </w:tc>
        <w:tc>
          <w:tcPr>
            <w:tcW w:w="9810" w:type="dxa"/>
          </w:tcPr>
          <w:p w14:paraId="17D4AA07" w14:textId="77777777" w:rsidR="0021374A" w:rsidRDefault="0021374A" w:rsidP="0021374A">
            <w:pPr>
              <w:pStyle w:val="TableBody"/>
              <w:framePr w:hSpace="0" w:wrap="auto" w:vAnchor="margin" w:yAlign="inline"/>
              <w:suppressOverlap w:val="0"/>
              <w:jc w:val="left"/>
            </w:pPr>
            <w:r w:rsidRPr="00F64026">
              <w:t>Can accommodate planned transit service improvements and expansions.</w:t>
            </w:r>
          </w:p>
        </w:tc>
      </w:tr>
      <w:tr w:rsidR="0021374A" w14:paraId="5BADE32A" w14:textId="77777777" w:rsidTr="005422A0">
        <w:trPr>
          <w:cantSplit/>
          <w:tblHeader/>
        </w:trPr>
        <w:tc>
          <w:tcPr>
            <w:tcW w:w="3602" w:type="dxa"/>
            <w:vMerge/>
          </w:tcPr>
          <w:p w14:paraId="45852AD9" w14:textId="77777777" w:rsidR="0021374A" w:rsidRPr="00852D71" w:rsidRDefault="0021374A" w:rsidP="0021374A">
            <w:pPr>
              <w:pStyle w:val="TableBody"/>
              <w:framePr w:hSpace="0" w:wrap="auto" w:vAnchor="margin" w:yAlign="inline"/>
              <w:suppressOverlap w:val="0"/>
              <w:jc w:val="left"/>
            </w:pPr>
          </w:p>
        </w:tc>
        <w:tc>
          <w:tcPr>
            <w:tcW w:w="8188" w:type="dxa"/>
          </w:tcPr>
          <w:p w14:paraId="20C9937C" w14:textId="1EF45419" w:rsidR="0021374A" w:rsidRPr="00F64026" w:rsidRDefault="0021374A" w:rsidP="0021374A">
            <w:pPr>
              <w:pStyle w:val="TableBody"/>
              <w:framePr w:hSpace="0" w:wrap="auto" w:vAnchor="margin" w:yAlign="inline"/>
              <w:suppressOverlap w:val="0"/>
              <w:jc w:val="left"/>
            </w:pPr>
            <w:r>
              <w:t xml:space="preserve">b. </w:t>
            </w:r>
            <w:r w:rsidR="0033681D">
              <w:t>Strive for</w:t>
            </w:r>
            <w:r>
              <w:t xml:space="preserve"> people of all income levels and abilities</w:t>
            </w:r>
            <w:r w:rsidR="0033681D">
              <w:t xml:space="preserve"> to</w:t>
            </w:r>
            <w:r>
              <w:t xml:space="preserve"> have access to the transportation options that best meet their needs.</w:t>
            </w:r>
          </w:p>
        </w:tc>
        <w:tc>
          <w:tcPr>
            <w:tcW w:w="9810" w:type="dxa"/>
          </w:tcPr>
          <w:p w14:paraId="702BCEEA" w14:textId="229D934E" w:rsidR="0021374A" w:rsidRDefault="0021374A" w:rsidP="0021374A">
            <w:pPr>
              <w:pStyle w:val="TableBody"/>
              <w:framePr w:hSpace="0" w:wrap="auto" w:vAnchor="margin" w:yAlign="inline"/>
              <w:suppressOverlap w:val="0"/>
              <w:jc w:val="left"/>
            </w:pPr>
            <w:r w:rsidRPr="00747672">
              <w:t>Impacts to properties owned, used by, or accessed by historically underrepresented community members are proportionate to those of other populations.</w:t>
            </w:r>
          </w:p>
        </w:tc>
      </w:tr>
      <w:tr w:rsidR="0021374A" w14:paraId="23CDACB4" w14:textId="77777777" w:rsidTr="00263FF5">
        <w:trPr>
          <w:cantSplit/>
          <w:tblHeader/>
        </w:trPr>
        <w:tc>
          <w:tcPr>
            <w:tcW w:w="3602" w:type="dxa"/>
          </w:tcPr>
          <w:p w14:paraId="07162AD8" w14:textId="77777777" w:rsidR="0021374A" w:rsidRPr="00852D71" w:rsidRDefault="0021374A" w:rsidP="0021374A">
            <w:pPr>
              <w:pStyle w:val="TableBody"/>
              <w:framePr w:hSpace="0" w:wrap="auto" w:vAnchor="margin" w:yAlign="inline"/>
              <w:suppressOverlap w:val="0"/>
              <w:jc w:val="left"/>
            </w:pPr>
            <w:r w:rsidRPr="00852D71">
              <w:t>5. Steward the environment</w:t>
            </w:r>
          </w:p>
        </w:tc>
        <w:tc>
          <w:tcPr>
            <w:tcW w:w="8188" w:type="dxa"/>
          </w:tcPr>
          <w:p w14:paraId="78766540" w14:textId="77777777" w:rsidR="0021374A" w:rsidRDefault="0021374A" w:rsidP="0021374A">
            <w:pPr>
              <w:pStyle w:val="TableBody"/>
              <w:framePr w:hSpace="0" w:wrap="auto" w:vAnchor="margin" w:yAlign="inline"/>
              <w:suppressOverlap w:val="0"/>
              <w:jc w:val="left"/>
            </w:pPr>
            <w:r w:rsidRPr="00F64026">
              <w:t>a. Reduce vehicle emissions through reduction of vehicular delay, improved connections in the local system, and the use of alternative travel modes.</w:t>
            </w:r>
          </w:p>
        </w:tc>
        <w:tc>
          <w:tcPr>
            <w:tcW w:w="9810" w:type="dxa"/>
          </w:tcPr>
          <w:p w14:paraId="71173EB5" w14:textId="472D6BD3" w:rsidR="0021374A" w:rsidRDefault="0021374A" w:rsidP="0021374A">
            <w:pPr>
              <w:pStyle w:val="TableBody"/>
              <w:framePr w:hSpace="0" w:wrap="auto" w:vAnchor="margin" w:yAlign="inline"/>
              <w:suppressOverlap w:val="0"/>
              <w:jc w:val="left"/>
            </w:pPr>
            <w:r>
              <w:t>Qualitative</w:t>
            </w:r>
            <w:r w:rsidR="00BE2DA2">
              <w:t>ly</w:t>
            </w:r>
            <w:r>
              <w:t xml:space="preserve"> a</w:t>
            </w:r>
            <w:r w:rsidRPr="00F64026">
              <w:t>sses</w:t>
            </w:r>
            <w:r w:rsidR="00BE2DA2">
              <w:t>ses</w:t>
            </w:r>
            <w:r w:rsidRPr="00F64026">
              <w:t xml:space="preserve"> reductions in vehicular delay and vehicle-miles traveled, as well as improvements supporting walking, biking, and use of transit.</w:t>
            </w:r>
          </w:p>
        </w:tc>
      </w:tr>
      <w:tr w:rsidR="0021374A" w14:paraId="21F66622" w14:textId="77777777" w:rsidTr="00263FF5">
        <w:trPr>
          <w:cantSplit/>
          <w:tblHeader/>
        </w:trPr>
        <w:tc>
          <w:tcPr>
            <w:tcW w:w="3602" w:type="dxa"/>
            <w:vMerge w:val="restart"/>
          </w:tcPr>
          <w:p w14:paraId="24672E1D" w14:textId="348E4A01" w:rsidR="0021374A" w:rsidRPr="00852D71" w:rsidRDefault="0021374A" w:rsidP="0021374A">
            <w:pPr>
              <w:pStyle w:val="TableBody"/>
              <w:framePr w:hSpace="0" w:wrap="auto" w:vAnchor="margin" w:yAlign="inline"/>
              <w:suppressOverlap w:val="0"/>
              <w:jc w:val="left"/>
            </w:pPr>
            <w:r w:rsidRPr="00852D71">
              <w:t>6. Develop solutions that are cost</w:t>
            </w:r>
            <w:r w:rsidR="00725E08">
              <w:t>-</w:t>
            </w:r>
            <w:r w:rsidRPr="00852D71">
              <w:t>effective and implementable</w:t>
            </w:r>
          </w:p>
        </w:tc>
        <w:tc>
          <w:tcPr>
            <w:tcW w:w="8188" w:type="dxa"/>
          </w:tcPr>
          <w:p w14:paraId="2560D545" w14:textId="63AED07B" w:rsidR="0021374A" w:rsidRDefault="0021374A" w:rsidP="0021374A">
            <w:pPr>
              <w:pStyle w:val="TableBody"/>
              <w:framePr w:hSpace="0" w:wrap="auto" w:vAnchor="margin" w:yAlign="inline"/>
              <w:suppressOverlap w:val="0"/>
              <w:jc w:val="left"/>
            </w:pPr>
            <w:r>
              <w:t xml:space="preserve">a. </w:t>
            </w:r>
            <w:r w:rsidRPr="00F64026">
              <w:t>Prioritize low</w:t>
            </w:r>
            <w:r w:rsidR="00BE2DA2">
              <w:t>-</w:t>
            </w:r>
            <w:r w:rsidRPr="00F64026">
              <w:t>cost, high</w:t>
            </w:r>
            <w:r w:rsidR="00BE2DA2">
              <w:t>-</w:t>
            </w:r>
            <w:r w:rsidRPr="00F64026">
              <w:t>benefit solutions</w:t>
            </w:r>
            <w:r w:rsidR="00BE2DA2">
              <w:t>.</w:t>
            </w:r>
          </w:p>
        </w:tc>
        <w:tc>
          <w:tcPr>
            <w:tcW w:w="9810" w:type="dxa"/>
          </w:tcPr>
          <w:p w14:paraId="0EE27D87" w14:textId="19E2E30B" w:rsidR="0021374A" w:rsidRDefault="0021374A" w:rsidP="0021374A">
            <w:pPr>
              <w:pStyle w:val="TableBody"/>
              <w:framePr w:hSpace="0" w:wrap="auto" w:vAnchor="margin" w:yAlign="inline"/>
              <w:suppressOverlap w:val="0"/>
              <w:jc w:val="left"/>
            </w:pPr>
            <w:r w:rsidRPr="007941D3">
              <w:t xml:space="preserve">Based on qualitative criteria, </w:t>
            </w:r>
            <w:r w:rsidR="00BE2DA2">
              <w:t xml:space="preserve">finds </w:t>
            </w:r>
            <w:r w:rsidRPr="007941D3">
              <w:t xml:space="preserve">solutions </w:t>
            </w:r>
            <w:r w:rsidR="00BE2DA2">
              <w:t xml:space="preserve">that </w:t>
            </w:r>
            <w:r w:rsidRPr="007941D3">
              <w:t>are effective at addressing goals and objectives compared to costs and would reasonably fit within funding expectations for project partners.</w:t>
            </w:r>
          </w:p>
        </w:tc>
      </w:tr>
      <w:tr w:rsidR="0021374A" w14:paraId="2F4C523C" w14:textId="77777777" w:rsidTr="00263FF5">
        <w:trPr>
          <w:cantSplit/>
          <w:tblHeader/>
        </w:trPr>
        <w:tc>
          <w:tcPr>
            <w:tcW w:w="3602" w:type="dxa"/>
            <w:vMerge/>
          </w:tcPr>
          <w:p w14:paraId="04B8E1C6" w14:textId="77777777" w:rsidR="0021374A" w:rsidRDefault="0021374A" w:rsidP="0021374A">
            <w:pPr>
              <w:pStyle w:val="TableBody"/>
              <w:framePr w:hSpace="0" w:wrap="auto" w:vAnchor="margin" w:yAlign="inline"/>
              <w:suppressOverlap w:val="0"/>
              <w:jc w:val="left"/>
            </w:pPr>
          </w:p>
        </w:tc>
        <w:tc>
          <w:tcPr>
            <w:tcW w:w="8188" w:type="dxa"/>
          </w:tcPr>
          <w:p w14:paraId="43BA1DFB" w14:textId="309CCD1F" w:rsidR="0021374A" w:rsidRPr="00F64026" w:rsidRDefault="0021374A" w:rsidP="0021374A">
            <w:pPr>
              <w:pStyle w:val="TableBody"/>
              <w:framePr w:hSpace="0" w:wrap="auto" w:vAnchor="margin" w:yAlign="inline"/>
              <w:suppressOverlap w:val="0"/>
              <w:jc w:val="left"/>
            </w:pPr>
            <w:r>
              <w:t xml:space="preserve">b. </w:t>
            </w:r>
            <w:r w:rsidRPr="00F64026">
              <w:t xml:space="preserve">Prioritize solutions that that leverage </w:t>
            </w:r>
            <w:r w:rsidR="00EA6033">
              <w:t xml:space="preserve">partnerships, </w:t>
            </w:r>
            <w:r w:rsidRPr="00F64026">
              <w:t>existing planned projects</w:t>
            </w:r>
            <w:r w:rsidR="00DC4F48">
              <w:t>,</w:t>
            </w:r>
            <w:r w:rsidRPr="00F64026">
              <w:t xml:space="preserve"> and programs</w:t>
            </w:r>
            <w:r w:rsidR="00BE2DA2">
              <w:t>.</w:t>
            </w:r>
          </w:p>
        </w:tc>
        <w:tc>
          <w:tcPr>
            <w:tcW w:w="9810" w:type="dxa"/>
          </w:tcPr>
          <w:p w14:paraId="561CF0BC" w14:textId="4480FC90" w:rsidR="0021374A" w:rsidRDefault="00BE2DA2" w:rsidP="0021374A">
            <w:pPr>
              <w:pStyle w:val="TableBody"/>
              <w:framePr w:hSpace="0" w:wrap="auto" w:vAnchor="margin" w:yAlign="inline"/>
              <w:suppressOverlap w:val="0"/>
              <w:jc w:val="left"/>
            </w:pPr>
            <w:r>
              <w:t>Creates s</w:t>
            </w:r>
            <w:r w:rsidR="0021374A">
              <w:t>olutions</w:t>
            </w:r>
            <w:r w:rsidR="0021374A" w:rsidRPr="007941D3">
              <w:t xml:space="preserve"> </w:t>
            </w:r>
            <w:r>
              <w:t xml:space="preserve">that </w:t>
            </w:r>
            <w:r w:rsidR="0021374A">
              <w:t xml:space="preserve">are compatible with recommendations from the US 97 Parkway Plan, Bend TSP/MTP, </w:t>
            </w:r>
            <w:r>
              <w:t xml:space="preserve">and </w:t>
            </w:r>
            <w:r w:rsidR="0021374A">
              <w:t>planned Bend CIP/GO Bond projects and align with available funding.</w:t>
            </w:r>
          </w:p>
        </w:tc>
      </w:tr>
      <w:tr w:rsidR="0021374A" w14:paraId="63F27BC9" w14:textId="77777777" w:rsidTr="00263FF5">
        <w:trPr>
          <w:cantSplit/>
          <w:tblHeader/>
        </w:trPr>
        <w:tc>
          <w:tcPr>
            <w:tcW w:w="3602" w:type="dxa"/>
            <w:vMerge/>
          </w:tcPr>
          <w:p w14:paraId="6F37C14A" w14:textId="77777777" w:rsidR="0021374A" w:rsidRDefault="0021374A" w:rsidP="0021374A">
            <w:pPr>
              <w:pStyle w:val="TableBody"/>
              <w:framePr w:hSpace="0" w:wrap="auto" w:vAnchor="margin" w:yAlign="inline"/>
              <w:suppressOverlap w:val="0"/>
              <w:jc w:val="left"/>
            </w:pPr>
          </w:p>
        </w:tc>
        <w:tc>
          <w:tcPr>
            <w:tcW w:w="8188" w:type="dxa"/>
            <w:vMerge w:val="restart"/>
          </w:tcPr>
          <w:p w14:paraId="48FF32F6" w14:textId="6DE13575" w:rsidR="0021374A" w:rsidRPr="00F64026" w:rsidRDefault="0021374A" w:rsidP="0021374A">
            <w:pPr>
              <w:pStyle w:val="TableBody"/>
              <w:framePr w:hSpace="0" w:wrap="auto" w:vAnchor="margin" w:yAlign="inline"/>
              <w:suppressOverlap w:val="0"/>
              <w:jc w:val="left"/>
            </w:pPr>
            <w:r w:rsidRPr="00F64026">
              <w:t>c. Develop a design that is constructable in phases and could be reasonably maintained.</w:t>
            </w:r>
          </w:p>
        </w:tc>
        <w:tc>
          <w:tcPr>
            <w:tcW w:w="9810" w:type="dxa"/>
          </w:tcPr>
          <w:p w14:paraId="0152E39C" w14:textId="23660026" w:rsidR="0021374A" w:rsidRDefault="00BE2DA2" w:rsidP="0021374A">
            <w:pPr>
              <w:pStyle w:val="TableBody"/>
              <w:framePr w:hSpace="0" w:wrap="auto" w:vAnchor="margin" w:yAlign="inline"/>
              <w:suppressOverlap w:val="0"/>
              <w:jc w:val="left"/>
            </w:pPr>
            <w:r>
              <w:t>C</w:t>
            </w:r>
            <w:r w:rsidR="0021374A" w:rsidRPr="00F64026">
              <w:t>an be implemented incrementally in functional phases.</w:t>
            </w:r>
          </w:p>
        </w:tc>
      </w:tr>
      <w:tr w:rsidR="0021374A" w14:paraId="61BABC57" w14:textId="77777777" w:rsidTr="00263FF5">
        <w:trPr>
          <w:cantSplit/>
          <w:tblHeader/>
        </w:trPr>
        <w:tc>
          <w:tcPr>
            <w:tcW w:w="3602" w:type="dxa"/>
            <w:vMerge/>
          </w:tcPr>
          <w:p w14:paraId="27A1FC5E" w14:textId="77777777" w:rsidR="0021374A" w:rsidRDefault="0021374A" w:rsidP="0021374A">
            <w:pPr>
              <w:pStyle w:val="TableBody"/>
              <w:framePr w:hSpace="0" w:wrap="auto" w:vAnchor="margin" w:yAlign="inline"/>
              <w:suppressOverlap w:val="0"/>
              <w:jc w:val="left"/>
            </w:pPr>
          </w:p>
        </w:tc>
        <w:tc>
          <w:tcPr>
            <w:tcW w:w="8188" w:type="dxa"/>
            <w:vMerge/>
          </w:tcPr>
          <w:p w14:paraId="0C5B7493" w14:textId="77777777" w:rsidR="0021374A" w:rsidRPr="00F64026" w:rsidRDefault="0021374A" w:rsidP="0021374A">
            <w:pPr>
              <w:pStyle w:val="TableBody"/>
              <w:framePr w:hSpace="0" w:wrap="auto" w:vAnchor="margin" w:yAlign="inline"/>
              <w:suppressOverlap w:val="0"/>
              <w:jc w:val="left"/>
            </w:pPr>
          </w:p>
        </w:tc>
        <w:tc>
          <w:tcPr>
            <w:tcW w:w="9810" w:type="dxa"/>
          </w:tcPr>
          <w:p w14:paraId="2B93D763" w14:textId="72D2A247" w:rsidR="0021374A" w:rsidRPr="00F64026" w:rsidRDefault="0021374A" w:rsidP="0021374A">
            <w:pPr>
              <w:pStyle w:val="TableBody"/>
              <w:framePr w:hSpace="0" w:wrap="auto" w:vAnchor="margin" w:yAlign="inline"/>
              <w:suppressOverlap w:val="0"/>
              <w:jc w:val="left"/>
            </w:pPr>
            <w:r w:rsidRPr="007941D3">
              <w:t>Minimizes the number of potential design exceptions.</w:t>
            </w:r>
          </w:p>
        </w:tc>
      </w:tr>
      <w:tr w:rsidR="0021374A" w14:paraId="21E3A5F9" w14:textId="77777777" w:rsidTr="00263FF5">
        <w:trPr>
          <w:cantSplit/>
          <w:tblHeader/>
        </w:trPr>
        <w:tc>
          <w:tcPr>
            <w:tcW w:w="3602" w:type="dxa"/>
            <w:vMerge/>
          </w:tcPr>
          <w:p w14:paraId="5A513BBA" w14:textId="77777777" w:rsidR="0021374A" w:rsidRDefault="0021374A" w:rsidP="0021374A">
            <w:pPr>
              <w:pStyle w:val="TableBody"/>
              <w:framePr w:hSpace="0" w:wrap="auto" w:vAnchor="margin" w:yAlign="inline"/>
              <w:suppressOverlap w:val="0"/>
              <w:jc w:val="left"/>
            </w:pPr>
          </w:p>
        </w:tc>
        <w:tc>
          <w:tcPr>
            <w:tcW w:w="8188" w:type="dxa"/>
            <w:vMerge/>
          </w:tcPr>
          <w:p w14:paraId="796D2E2D" w14:textId="77777777" w:rsidR="0021374A" w:rsidRPr="00F64026" w:rsidRDefault="0021374A" w:rsidP="0021374A">
            <w:pPr>
              <w:pStyle w:val="TableBody"/>
              <w:framePr w:hSpace="0" w:wrap="auto" w:vAnchor="margin" w:yAlign="inline"/>
              <w:suppressOverlap w:val="0"/>
              <w:jc w:val="left"/>
            </w:pPr>
          </w:p>
        </w:tc>
        <w:tc>
          <w:tcPr>
            <w:tcW w:w="9810" w:type="dxa"/>
          </w:tcPr>
          <w:p w14:paraId="6C916BDB" w14:textId="71414AFC" w:rsidR="0021374A" w:rsidRPr="007941D3" w:rsidRDefault="0021374A" w:rsidP="0021374A">
            <w:pPr>
              <w:pStyle w:val="TableBody"/>
              <w:framePr w:hSpace="0" w:wrap="auto" w:vAnchor="margin" w:yAlign="inline"/>
              <w:suppressOverlap w:val="0"/>
              <w:jc w:val="left"/>
            </w:pPr>
            <w:r w:rsidRPr="007941D3">
              <w:t>Does not create maintenance challenges.</w:t>
            </w:r>
          </w:p>
        </w:tc>
      </w:tr>
      <w:tr w:rsidR="0021374A" w14:paraId="58CC6EF9" w14:textId="77777777" w:rsidTr="00263FF5">
        <w:trPr>
          <w:cantSplit/>
          <w:tblHeader/>
        </w:trPr>
        <w:tc>
          <w:tcPr>
            <w:tcW w:w="3602" w:type="dxa"/>
            <w:vMerge/>
          </w:tcPr>
          <w:p w14:paraId="4C11B56B" w14:textId="77777777" w:rsidR="0021374A" w:rsidRDefault="0021374A" w:rsidP="0021374A">
            <w:pPr>
              <w:pStyle w:val="TableBody"/>
              <w:framePr w:hSpace="0" w:wrap="auto" w:vAnchor="margin" w:yAlign="inline"/>
              <w:suppressOverlap w:val="0"/>
              <w:jc w:val="left"/>
            </w:pPr>
          </w:p>
        </w:tc>
        <w:tc>
          <w:tcPr>
            <w:tcW w:w="8188" w:type="dxa"/>
            <w:vMerge/>
          </w:tcPr>
          <w:p w14:paraId="5E699E17" w14:textId="77777777" w:rsidR="0021374A" w:rsidRPr="00F64026" w:rsidRDefault="0021374A" w:rsidP="0021374A">
            <w:pPr>
              <w:pStyle w:val="TableBody"/>
              <w:framePr w:hSpace="0" w:wrap="auto" w:vAnchor="margin" w:yAlign="inline"/>
              <w:suppressOverlap w:val="0"/>
              <w:jc w:val="left"/>
            </w:pPr>
          </w:p>
        </w:tc>
        <w:tc>
          <w:tcPr>
            <w:tcW w:w="9810" w:type="dxa"/>
          </w:tcPr>
          <w:p w14:paraId="14E2B87E" w14:textId="1E4B1522" w:rsidR="0021374A" w:rsidRPr="007941D3" w:rsidRDefault="0021374A" w:rsidP="0021374A">
            <w:pPr>
              <w:pStyle w:val="TableBody"/>
              <w:framePr w:hSpace="0" w:wrap="auto" w:vAnchor="margin" w:yAlign="inline"/>
              <w:suppressOverlap w:val="0"/>
              <w:jc w:val="left"/>
            </w:pPr>
            <w:r w:rsidRPr="007941D3">
              <w:t>Is easily constructable with regard to</w:t>
            </w:r>
            <w:r>
              <w:t xml:space="preserve"> the</w:t>
            </w:r>
            <w:r w:rsidRPr="007941D3">
              <w:t xml:space="preserve"> ability to maintain </w:t>
            </w:r>
            <w:r w:rsidR="00EA6033">
              <w:t>movement of all modes during construction</w:t>
            </w:r>
            <w:r w:rsidRPr="007941D3">
              <w:t>.</w:t>
            </w:r>
          </w:p>
        </w:tc>
      </w:tr>
      <w:bookmarkEnd w:id="1"/>
      <w:bookmarkEnd w:id="2"/>
    </w:tbl>
    <w:p w14:paraId="78246E53" w14:textId="77777777" w:rsidR="00546D71" w:rsidRDefault="00546D71" w:rsidP="0021374A">
      <w:pPr>
        <w:pStyle w:val="Text"/>
      </w:pPr>
    </w:p>
    <w:sectPr w:rsidR="00546D71" w:rsidSect="00263FF5">
      <w:footerReference w:type="default" r:id="rId13"/>
      <w:footerReference w:type="first" r:id="rId14"/>
      <w:pgSz w:w="24480" w:h="15840" w:orient="landscape" w:code="3"/>
      <w:pgMar w:top="1080" w:right="1454" w:bottom="1080" w:left="1426" w:header="0" w:footer="5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C1BC76" w14:textId="77777777" w:rsidR="00DB17C4" w:rsidRDefault="00DB17C4" w:rsidP="00FD3F2E">
      <w:r>
        <w:separator/>
      </w:r>
    </w:p>
  </w:endnote>
  <w:endnote w:type="continuationSeparator" w:id="0">
    <w:p w14:paraId="0F952C43" w14:textId="77777777" w:rsidR="00DB17C4" w:rsidRDefault="00DB17C4" w:rsidP="00FD3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326" w:type="dxa"/>
      <w:tblInd w:w="-93" w:type="dxa"/>
      <w:tblBorders>
        <w:top w:val="single" w:sz="2" w:space="0" w:color="FFFFFF" w:themeColor="background1"/>
        <w:left w:val="single" w:sz="2" w:space="0" w:color="FFFFFF" w:themeColor="background1"/>
        <w:bottom w:val="single" w:sz="2" w:space="0" w:color="FFFFFF" w:themeColor="background1"/>
        <w:right w:val="single" w:sz="2" w:space="0" w:color="FFFFFF" w:themeColor="background1"/>
        <w:insideH w:val="single" w:sz="2" w:space="0" w:color="FFFFFF" w:themeColor="background1"/>
        <w:insideV w:val="single" w:sz="2" w:space="0" w:color="FFFFFF" w:themeColor="background1"/>
      </w:tblBorders>
      <w:tblLook w:val="0600" w:firstRow="0" w:lastRow="0" w:firstColumn="0" w:lastColumn="0" w:noHBand="1" w:noVBand="1"/>
    </w:tblPr>
    <w:tblGrid>
      <w:gridCol w:w="666"/>
      <w:gridCol w:w="8623"/>
      <w:gridCol w:w="1037"/>
    </w:tblGrid>
    <w:tr w:rsidR="002361B7" w:rsidRPr="003829EC" w14:paraId="5C4C976D" w14:textId="77777777" w:rsidTr="00060159">
      <w:trPr>
        <w:trHeight w:val="127"/>
      </w:trPr>
      <w:tc>
        <w:tcPr>
          <w:tcW w:w="666" w:type="dxa"/>
          <w:vAlign w:val="center"/>
        </w:tcPr>
        <w:p w14:paraId="7DE1AC57" w14:textId="77777777" w:rsidR="002361B7" w:rsidRPr="003829EC" w:rsidRDefault="002361B7" w:rsidP="000736C2">
          <w:pPr>
            <w:pStyle w:val="Footer"/>
            <w:jc w:val="center"/>
            <w:rPr>
              <w:color w:val="808080" w:themeColor="background1" w:themeShade="80"/>
              <w:sz w:val="16"/>
              <w:szCs w:val="16"/>
            </w:rPr>
          </w:pPr>
          <w:r>
            <w:rPr>
              <w:noProof/>
              <w:color w:val="808080" w:themeColor="background1" w:themeShade="80"/>
              <w:sz w:val="16"/>
              <w:szCs w:val="16"/>
            </w:rPr>
            <w:drawing>
              <wp:inline distT="0" distB="0" distL="0" distR="0" wp14:anchorId="440094A7" wp14:editId="6553B597">
                <wp:extent cx="276225" cy="187422"/>
                <wp:effectExtent l="0" t="0" r="0" b="3175"/>
                <wp:docPr id="37" name="Picture 37" descr="A picture containing drawing, plat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4434" cy="1929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23" w:type="dxa"/>
          <w:shd w:val="clear" w:color="auto" w:fill="auto"/>
          <w:vAlign w:val="center"/>
        </w:tcPr>
        <w:p w14:paraId="559D82F6" w14:textId="445C862B" w:rsidR="002361B7" w:rsidRPr="00517C01" w:rsidRDefault="00487B97" w:rsidP="000736C2">
          <w:pPr>
            <w:pStyle w:val="Footer"/>
            <w:jc w:val="left"/>
            <w:rPr>
              <w:color w:val="808080" w:themeColor="background1" w:themeShade="80"/>
              <w:sz w:val="14"/>
              <w:szCs w:val="14"/>
            </w:rPr>
          </w:pPr>
          <w:r>
            <w:rPr>
              <w:color w:val="808080" w:themeColor="background1" w:themeShade="80"/>
              <w:sz w:val="14"/>
              <w:szCs w:val="14"/>
            </w:rPr>
            <w:t>US 97 At Reed Market Road</w:t>
          </w:r>
          <w:r w:rsidR="00101EAE">
            <w:rPr>
              <w:color w:val="808080" w:themeColor="background1" w:themeShade="80"/>
              <w:sz w:val="14"/>
              <w:szCs w:val="14"/>
            </w:rPr>
            <w:t xml:space="preserve"> Operations and Safety Study</w:t>
          </w:r>
          <w:r w:rsidR="002361B7" w:rsidRPr="00517C01">
            <w:rPr>
              <w:color w:val="808080" w:themeColor="background1" w:themeShade="80"/>
              <w:sz w:val="14"/>
              <w:szCs w:val="14"/>
            </w:rPr>
            <w:t xml:space="preserve"> • </w:t>
          </w:r>
          <w:r w:rsidR="00106586">
            <w:rPr>
              <w:color w:val="808080" w:themeColor="background1" w:themeShade="80"/>
              <w:sz w:val="14"/>
              <w:szCs w:val="14"/>
            </w:rPr>
            <w:t xml:space="preserve">TM 1: </w:t>
          </w:r>
          <w:r>
            <w:rPr>
              <w:color w:val="808080" w:themeColor="background1" w:themeShade="80"/>
              <w:sz w:val="14"/>
              <w:szCs w:val="14"/>
            </w:rPr>
            <w:t>Study Background and Goals</w:t>
          </w:r>
          <w:r w:rsidR="00106586">
            <w:rPr>
              <w:color w:val="808080" w:themeColor="background1" w:themeShade="80"/>
              <w:sz w:val="14"/>
              <w:szCs w:val="14"/>
            </w:rPr>
            <w:t xml:space="preserve"> and Objectives </w:t>
          </w:r>
          <w:r w:rsidR="002361B7" w:rsidRPr="00517C01">
            <w:rPr>
              <w:color w:val="808080" w:themeColor="background1" w:themeShade="80"/>
              <w:sz w:val="14"/>
              <w:szCs w:val="14"/>
            </w:rPr>
            <w:t xml:space="preserve">• </w:t>
          </w:r>
          <w:r w:rsidR="001930D4">
            <w:rPr>
              <w:color w:val="808080" w:themeColor="background1" w:themeShade="80"/>
              <w:sz w:val="14"/>
              <w:szCs w:val="14"/>
            </w:rPr>
            <w:t>November</w:t>
          </w:r>
          <w:r>
            <w:rPr>
              <w:color w:val="808080" w:themeColor="background1" w:themeShade="80"/>
              <w:sz w:val="14"/>
              <w:szCs w:val="14"/>
            </w:rPr>
            <w:t xml:space="preserve"> 2022</w:t>
          </w:r>
        </w:p>
      </w:tc>
      <w:tc>
        <w:tcPr>
          <w:tcW w:w="1037" w:type="dxa"/>
          <w:shd w:val="clear" w:color="auto" w:fill="auto"/>
          <w:vAlign w:val="center"/>
        </w:tcPr>
        <w:sdt>
          <w:sdtPr>
            <w:rPr>
              <w:color w:val="808080" w:themeColor="background1" w:themeShade="80"/>
              <w:sz w:val="16"/>
              <w:szCs w:val="16"/>
            </w:rPr>
            <w:id w:val="-869369763"/>
            <w:docPartObj>
              <w:docPartGallery w:val="Page Numbers (Bottom of Page)"/>
              <w:docPartUnique/>
            </w:docPartObj>
          </w:sdtPr>
          <w:sdtEndPr/>
          <w:sdtContent>
            <w:p w14:paraId="16B5ECDD" w14:textId="5A8E93C9" w:rsidR="002361B7" w:rsidRPr="003829EC" w:rsidRDefault="002361B7" w:rsidP="000736C2">
              <w:pPr>
                <w:pStyle w:val="Footer"/>
                <w:rPr>
                  <w:color w:val="808080" w:themeColor="background1" w:themeShade="80"/>
                  <w:sz w:val="16"/>
                  <w:szCs w:val="16"/>
                </w:rPr>
              </w:pPr>
              <w:r w:rsidRPr="003829EC">
                <w:rPr>
                  <w:b/>
                  <w:color w:val="808080" w:themeColor="background1" w:themeShade="80"/>
                  <w:sz w:val="16"/>
                  <w:szCs w:val="16"/>
                </w:rPr>
                <w:fldChar w:fldCharType="begin"/>
              </w:r>
              <w:r w:rsidRPr="003829EC">
                <w:rPr>
                  <w:b/>
                  <w:color w:val="808080" w:themeColor="background1" w:themeShade="80"/>
                  <w:sz w:val="16"/>
                  <w:szCs w:val="16"/>
                </w:rPr>
                <w:instrText xml:space="preserve"> PAGE   \* MERGEFORMAT </w:instrText>
              </w:r>
              <w:r w:rsidRPr="003829EC">
                <w:rPr>
                  <w:b/>
                  <w:color w:val="808080" w:themeColor="background1" w:themeShade="80"/>
                  <w:sz w:val="16"/>
                  <w:szCs w:val="16"/>
                </w:rPr>
                <w:fldChar w:fldCharType="separate"/>
              </w:r>
              <w:r w:rsidR="008856CF">
                <w:rPr>
                  <w:b/>
                  <w:noProof/>
                  <w:color w:val="808080" w:themeColor="background1" w:themeShade="80"/>
                  <w:sz w:val="16"/>
                  <w:szCs w:val="16"/>
                </w:rPr>
                <w:t>3</w:t>
              </w:r>
              <w:r w:rsidRPr="003829EC">
                <w:rPr>
                  <w:b/>
                  <w:noProof/>
                  <w:color w:val="808080" w:themeColor="background1" w:themeShade="80"/>
                  <w:sz w:val="16"/>
                  <w:szCs w:val="16"/>
                </w:rPr>
                <w:fldChar w:fldCharType="end"/>
              </w:r>
              <w:r w:rsidRPr="003829EC">
                <w:rPr>
                  <w:b/>
                  <w:color w:val="808080" w:themeColor="background1" w:themeShade="80"/>
                  <w:sz w:val="16"/>
                  <w:szCs w:val="16"/>
                </w:rPr>
                <w:t xml:space="preserve"> </w:t>
              </w:r>
            </w:p>
          </w:sdtContent>
        </w:sdt>
      </w:tc>
    </w:tr>
  </w:tbl>
  <w:p w14:paraId="015A12D5" w14:textId="77777777" w:rsidR="002361B7" w:rsidRDefault="002361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5A96A" w14:textId="77777777" w:rsidR="002361B7" w:rsidRDefault="002361B7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872705F" wp14:editId="694DBAF6">
          <wp:simplePos x="0" y="0"/>
          <wp:positionH relativeFrom="column">
            <wp:posOffset>-673100</wp:posOffset>
          </wp:positionH>
          <wp:positionV relativeFrom="paragraph">
            <wp:posOffset>-894080</wp:posOffset>
          </wp:positionV>
          <wp:extent cx="7772400" cy="13716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21690" w:type="dxa"/>
      <w:tblInd w:w="-93" w:type="dxa"/>
      <w:tblBorders>
        <w:top w:val="single" w:sz="2" w:space="0" w:color="FFFFFF" w:themeColor="background1"/>
        <w:left w:val="single" w:sz="2" w:space="0" w:color="FFFFFF" w:themeColor="background1"/>
        <w:bottom w:val="single" w:sz="2" w:space="0" w:color="FFFFFF" w:themeColor="background1"/>
        <w:right w:val="single" w:sz="2" w:space="0" w:color="FFFFFF" w:themeColor="background1"/>
        <w:insideH w:val="single" w:sz="2" w:space="0" w:color="FFFFFF" w:themeColor="background1"/>
        <w:insideV w:val="single" w:sz="2" w:space="0" w:color="FFFFFF" w:themeColor="background1"/>
      </w:tblBorders>
      <w:tblLook w:val="0600" w:firstRow="0" w:lastRow="0" w:firstColumn="0" w:lastColumn="0" w:noHBand="1" w:noVBand="1"/>
    </w:tblPr>
    <w:tblGrid>
      <w:gridCol w:w="666"/>
      <w:gridCol w:w="12474"/>
      <w:gridCol w:w="8550"/>
    </w:tblGrid>
    <w:tr w:rsidR="004A00F1" w:rsidRPr="003829EC" w14:paraId="326DA993" w14:textId="77777777" w:rsidTr="001930D4">
      <w:trPr>
        <w:trHeight w:val="127"/>
      </w:trPr>
      <w:tc>
        <w:tcPr>
          <w:tcW w:w="666" w:type="dxa"/>
          <w:vAlign w:val="center"/>
        </w:tcPr>
        <w:p w14:paraId="7A91B95F" w14:textId="77777777" w:rsidR="004A00F1" w:rsidRPr="003829EC" w:rsidRDefault="004A00F1" w:rsidP="004A00F1">
          <w:pPr>
            <w:pStyle w:val="Footer"/>
            <w:jc w:val="center"/>
            <w:rPr>
              <w:color w:val="808080" w:themeColor="background1" w:themeShade="80"/>
              <w:sz w:val="16"/>
              <w:szCs w:val="16"/>
            </w:rPr>
          </w:pPr>
          <w:r>
            <w:rPr>
              <w:noProof/>
              <w:color w:val="808080" w:themeColor="background1" w:themeShade="80"/>
              <w:sz w:val="16"/>
              <w:szCs w:val="16"/>
            </w:rPr>
            <w:drawing>
              <wp:inline distT="0" distB="0" distL="0" distR="0" wp14:anchorId="660A5006" wp14:editId="34ACDC28">
                <wp:extent cx="276225" cy="187422"/>
                <wp:effectExtent l="0" t="0" r="0" b="3175"/>
                <wp:docPr id="43" name="Picture 43" descr="A picture containing drawing, plat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4434" cy="1929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474" w:type="dxa"/>
          <w:shd w:val="clear" w:color="auto" w:fill="auto"/>
          <w:vAlign w:val="center"/>
        </w:tcPr>
        <w:p w14:paraId="43817263" w14:textId="2DBA1008" w:rsidR="004A00F1" w:rsidRPr="00517C01" w:rsidRDefault="00106586" w:rsidP="004A00F1">
          <w:pPr>
            <w:pStyle w:val="Footer"/>
            <w:jc w:val="left"/>
            <w:rPr>
              <w:color w:val="808080" w:themeColor="background1" w:themeShade="80"/>
              <w:sz w:val="14"/>
              <w:szCs w:val="14"/>
            </w:rPr>
          </w:pPr>
          <w:r>
            <w:rPr>
              <w:color w:val="808080" w:themeColor="background1" w:themeShade="80"/>
              <w:sz w:val="14"/>
              <w:szCs w:val="14"/>
            </w:rPr>
            <w:t>US 97 At Reed Market Road Operations and Safety Study</w:t>
          </w:r>
          <w:r w:rsidRPr="00517C01">
            <w:rPr>
              <w:color w:val="808080" w:themeColor="background1" w:themeShade="80"/>
              <w:sz w:val="14"/>
              <w:szCs w:val="14"/>
            </w:rPr>
            <w:t xml:space="preserve"> • </w:t>
          </w:r>
          <w:r>
            <w:rPr>
              <w:color w:val="808080" w:themeColor="background1" w:themeShade="80"/>
              <w:sz w:val="14"/>
              <w:szCs w:val="14"/>
            </w:rPr>
            <w:t xml:space="preserve">TM 1: Study Background and Goals and Objectives </w:t>
          </w:r>
          <w:r w:rsidRPr="00517C01">
            <w:rPr>
              <w:color w:val="808080" w:themeColor="background1" w:themeShade="80"/>
              <w:sz w:val="14"/>
              <w:szCs w:val="14"/>
            </w:rPr>
            <w:t xml:space="preserve">• </w:t>
          </w:r>
          <w:r w:rsidR="001930D4">
            <w:rPr>
              <w:color w:val="808080" w:themeColor="background1" w:themeShade="80"/>
              <w:sz w:val="14"/>
              <w:szCs w:val="14"/>
            </w:rPr>
            <w:t>November</w:t>
          </w:r>
          <w:r>
            <w:rPr>
              <w:color w:val="808080" w:themeColor="background1" w:themeShade="80"/>
              <w:sz w:val="14"/>
              <w:szCs w:val="14"/>
            </w:rPr>
            <w:t xml:space="preserve"> 2022</w:t>
          </w:r>
        </w:p>
      </w:tc>
      <w:tc>
        <w:tcPr>
          <w:tcW w:w="8550" w:type="dxa"/>
          <w:shd w:val="clear" w:color="auto" w:fill="auto"/>
          <w:vAlign w:val="center"/>
        </w:tcPr>
        <w:sdt>
          <w:sdtPr>
            <w:rPr>
              <w:color w:val="808080" w:themeColor="background1" w:themeShade="80"/>
              <w:sz w:val="16"/>
              <w:szCs w:val="16"/>
            </w:rPr>
            <w:id w:val="898624795"/>
            <w:docPartObj>
              <w:docPartGallery w:val="Page Numbers (Bottom of Page)"/>
              <w:docPartUnique/>
            </w:docPartObj>
          </w:sdtPr>
          <w:sdtEndPr/>
          <w:sdtContent>
            <w:p w14:paraId="580E29FD" w14:textId="74805489" w:rsidR="004A00F1" w:rsidRPr="003829EC" w:rsidRDefault="004A00F1" w:rsidP="004A00F1">
              <w:pPr>
                <w:pStyle w:val="Footer"/>
                <w:rPr>
                  <w:color w:val="808080" w:themeColor="background1" w:themeShade="80"/>
                  <w:sz w:val="16"/>
                  <w:szCs w:val="16"/>
                </w:rPr>
              </w:pPr>
              <w:r w:rsidRPr="003829EC">
                <w:rPr>
                  <w:b/>
                  <w:color w:val="808080" w:themeColor="background1" w:themeShade="80"/>
                  <w:sz w:val="16"/>
                  <w:szCs w:val="16"/>
                </w:rPr>
                <w:fldChar w:fldCharType="begin"/>
              </w:r>
              <w:r w:rsidRPr="003829EC">
                <w:rPr>
                  <w:b/>
                  <w:color w:val="808080" w:themeColor="background1" w:themeShade="80"/>
                  <w:sz w:val="16"/>
                  <w:szCs w:val="16"/>
                </w:rPr>
                <w:instrText xml:space="preserve"> PAGE   \* MERGEFORMAT </w:instrText>
              </w:r>
              <w:r w:rsidRPr="003829EC">
                <w:rPr>
                  <w:b/>
                  <w:color w:val="808080" w:themeColor="background1" w:themeShade="80"/>
                  <w:sz w:val="16"/>
                  <w:szCs w:val="16"/>
                </w:rPr>
                <w:fldChar w:fldCharType="separate"/>
              </w:r>
              <w:r w:rsidR="001B691E">
                <w:rPr>
                  <w:b/>
                  <w:noProof/>
                  <w:color w:val="808080" w:themeColor="background1" w:themeShade="80"/>
                  <w:sz w:val="16"/>
                  <w:szCs w:val="16"/>
                </w:rPr>
                <w:t>6</w:t>
              </w:r>
              <w:r w:rsidRPr="003829EC">
                <w:rPr>
                  <w:b/>
                  <w:noProof/>
                  <w:color w:val="808080" w:themeColor="background1" w:themeShade="80"/>
                  <w:sz w:val="16"/>
                  <w:szCs w:val="16"/>
                </w:rPr>
                <w:fldChar w:fldCharType="end"/>
              </w:r>
              <w:r w:rsidRPr="003829EC">
                <w:rPr>
                  <w:b/>
                  <w:color w:val="808080" w:themeColor="background1" w:themeShade="80"/>
                  <w:sz w:val="16"/>
                  <w:szCs w:val="16"/>
                </w:rPr>
                <w:t xml:space="preserve"> </w:t>
              </w:r>
            </w:p>
          </w:sdtContent>
        </w:sdt>
      </w:tc>
    </w:tr>
  </w:tbl>
  <w:p w14:paraId="340F3E00" w14:textId="77777777" w:rsidR="000736C2" w:rsidRDefault="000736C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326" w:type="dxa"/>
      <w:tblInd w:w="-93" w:type="dxa"/>
      <w:tblBorders>
        <w:top w:val="single" w:sz="2" w:space="0" w:color="FFFFFF" w:themeColor="background1"/>
        <w:left w:val="single" w:sz="2" w:space="0" w:color="FFFFFF" w:themeColor="background1"/>
        <w:bottom w:val="single" w:sz="2" w:space="0" w:color="FFFFFF" w:themeColor="background1"/>
        <w:right w:val="single" w:sz="2" w:space="0" w:color="FFFFFF" w:themeColor="background1"/>
        <w:insideH w:val="single" w:sz="2" w:space="0" w:color="FFFFFF" w:themeColor="background1"/>
        <w:insideV w:val="single" w:sz="2" w:space="0" w:color="FFFFFF" w:themeColor="background1"/>
      </w:tblBorders>
      <w:tblLook w:val="0600" w:firstRow="0" w:lastRow="0" w:firstColumn="0" w:lastColumn="0" w:noHBand="1" w:noVBand="1"/>
    </w:tblPr>
    <w:tblGrid>
      <w:gridCol w:w="666"/>
      <w:gridCol w:w="8623"/>
      <w:gridCol w:w="1037"/>
    </w:tblGrid>
    <w:tr w:rsidR="000736C2" w:rsidRPr="003829EC" w14:paraId="2748C4B2" w14:textId="77777777" w:rsidTr="00060159">
      <w:trPr>
        <w:trHeight w:val="127"/>
      </w:trPr>
      <w:tc>
        <w:tcPr>
          <w:tcW w:w="666" w:type="dxa"/>
          <w:vAlign w:val="center"/>
        </w:tcPr>
        <w:p w14:paraId="38AEF995" w14:textId="77777777" w:rsidR="000736C2" w:rsidRPr="003829EC" w:rsidRDefault="000736C2" w:rsidP="000736C2">
          <w:pPr>
            <w:pStyle w:val="Footer"/>
            <w:jc w:val="center"/>
            <w:rPr>
              <w:color w:val="808080" w:themeColor="background1" w:themeShade="80"/>
              <w:sz w:val="16"/>
              <w:szCs w:val="16"/>
            </w:rPr>
          </w:pPr>
          <w:r>
            <w:rPr>
              <w:noProof/>
              <w:color w:val="808080" w:themeColor="background1" w:themeShade="80"/>
              <w:sz w:val="16"/>
              <w:szCs w:val="16"/>
            </w:rPr>
            <w:drawing>
              <wp:inline distT="0" distB="0" distL="0" distR="0" wp14:anchorId="6686CC89" wp14:editId="5C619416">
                <wp:extent cx="276225" cy="187422"/>
                <wp:effectExtent l="0" t="0" r="0" b="3175"/>
                <wp:docPr id="44" name="Picture 44" descr="A picture containing drawing, plat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4434" cy="1929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23" w:type="dxa"/>
          <w:shd w:val="clear" w:color="auto" w:fill="auto"/>
          <w:vAlign w:val="center"/>
        </w:tcPr>
        <w:p w14:paraId="2BA99482" w14:textId="77777777" w:rsidR="000736C2" w:rsidRPr="00517C01" w:rsidRDefault="000736C2" w:rsidP="000736C2">
          <w:pPr>
            <w:pStyle w:val="Footer"/>
            <w:jc w:val="left"/>
            <w:rPr>
              <w:color w:val="808080" w:themeColor="background1" w:themeShade="80"/>
              <w:sz w:val="14"/>
              <w:szCs w:val="14"/>
            </w:rPr>
          </w:pPr>
          <w:r w:rsidRPr="00517C01">
            <w:rPr>
              <w:color w:val="808080" w:themeColor="background1" w:themeShade="80"/>
              <w:sz w:val="14"/>
              <w:szCs w:val="14"/>
            </w:rPr>
            <w:t>Project Name • Name of Memorandum • Date</w:t>
          </w:r>
        </w:p>
      </w:tc>
      <w:tc>
        <w:tcPr>
          <w:tcW w:w="1037" w:type="dxa"/>
          <w:shd w:val="clear" w:color="auto" w:fill="auto"/>
          <w:vAlign w:val="center"/>
        </w:tcPr>
        <w:sdt>
          <w:sdtPr>
            <w:rPr>
              <w:color w:val="808080" w:themeColor="background1" w:themeShade="80"/>
              <w:sz w:val="16"/>
              <w:szCs w:val="16"/>
            </w:rPr>
            <w:id w:val="-1436443731"/>
            <w:docPartObj>
              <w:docPartGallery w:val="Page Numbers (Bottom of Page)"/>
              <w:docPartUnique/>
            </w:docPartObj>
          </w:sdtPr>
          <w:sdtEndPr/>
          <w:sdtContent>
            <w:p w14:paraId="23B30EBA" w14:textId="77777777" w:rsidR="000736C2" w:rsidRPr="003829EC" w:rsidRDefault="000736C2" w:rsidP="000736C2">
              <w:pPr>
                <w:pStyle w:val="Footer"/>
                <w:rPr>
                  <w:color w:val="808080" w:themeColor="background1" w:themeShade="80"/>
                  <w:sz w:val="16"/>
                  <w:szCs w:val="16"/>
                </w:rPr>
              </w:pPr>
              <w:r w:rsidRPr="003829EC">
                <w:rPr>
                  <w:b/>
                  <w:color w:val="808080" w:themeColor="background1" w:themeShade="80"/>
                  <w:sz w:val="16"/>
                  <w:szCs w:val="16"/>
                </w:rPr>
                <w:fldChar w:fldCharType="begin"/>
              </w:r>
              <w:r w:rsidRPr="003829EC">
                <w:rPr>
                  <w:b/>
                  <w:color w:val="808080" w:themeColor="background1" w:themeShade="80"/>
                  <w:sz w:val="16"/>
                  <w:szCs w:val="16"/>
                </w:rPr>
                <w:instrText xml:space="preserve"> PAGE   \* MERGEFORMAT </w:instrText>
              </w:r>
              <w:r w:rsidRPr="003829EC">
                <w:rPr>
                  <w:b/>
                  <w:color w:val="808080" w:themeColor="background1" w:themeShade="80"/>
                  <w:sz w:val="16"/>
                  <w:szCs w:val="16"/>
                </w:rPr>
                <w:fldChar w:fldCharType="separate"/>
              </w:r>
              <w:r w:rsidRPr="003829EC">
                <w:rPr>
                  <w:b/>
                  <w:color w:val="808080" w:themeColor="background1" w:themeShade="80"/>
                  <w:sz w:val="16"/>
                  <w:szCs w:val="16"/>
                </w:rPr>
                <w:t>2</w:t>
              </w:r>
              <w:r w:rsidRPr="003829EC">
                <w:rPr>
                  <w:b/>
                  <w:noProof/>
                  <w:color w:val="808080" w:themeColor="background1" w:themeShade="80"/>
                  <w:sz w:val="16"/>
                  <w:szCs w:val="16"/>
                </w:rPr>
                <w:fldChar w:fldCharType="end"/>
              </w:r>
              <w:r w:rsidRPr="003829EC">
                <w:rPr>
                  <w:b/>
                  <w:color w:val="808080" w:themeColor="background1" w:themeShade="80"/>
                  <w:sz w:val="16"/>
                  <w:szCs w:val="16"/>
                </w:rPr>
                <w:t xml:space="preserve"> </w:t>
              </w:r>
            </w:p>
          </w:sdtContent>
        </w:sdt>
      </w:tc>
    </w:tr>
  </w:tbl>
  <w:p w14:paraId="2DAEB350" w14:textId="77777777" w:rsidR="00D73373" w:rsidRDefault="00D733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15AB94" w14:textId="77777777" w:rsidR="00DB17C4" w:rsidRDefault="00DB17C4" w:rsidP="00FD3F2E">
      <w:r>
        <w:separator/>
      </w:r>
    </w:p>
  </w:footnote>
  <w:footnote w:type="continuationSeparator" w:id="0">
    <w:p w14:paraId="67991B76" w14:textId="77777777" w:rsidR="00DB17C4" w:rsidRDefault="00DB17C4" w:rsidP="00FD3F2E">
      <w:r>
        <w:continuationSeparator/>
      </w:r>
    </w:p>
  </w:footnote>
  <w:footnote w:type="continuationNotice" w:id="1">
    <w:p w14:paraId="039A20A9" w14:textId="77777777" w:rsidR="00DB17C4" w:rsidRDefault="00DB17C4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99C292" w14:textId="77777777" w:rsidR="002361B7" w:rsidRDefault="002361B7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76A4369" wp14:editId="22A90004">
          <wp:simplePos x="0" y="0"/>
          <wp:positionH relativeFrom="column">
            <wp:posOffset>-685797</wp:posOffset>
          </wp:positionH>
          <wp:positionV relativeFrom="paragraph">
            <wp:posOffset>0</wp:posOffset>
          </wp:positionV>
          <wp:extent cx="7772382" cy="1371597"/>
          <wp:effectExtent l="0" t="0" r="635" b="635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Footer_PhoneNumb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82" cy="1371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6694A"/>
    <w:multiLevelType w:val="multilevel"/>
    <w:tmpl w:val="2AF8E910"/>
    <w:lvl w:ilvl="0">
      <w:start w:val="1"/>
      <w:numFmt w:val="bullet"/>
      <w:pStyle w:val="BulletText"/>
      <w:lvlText w:val=""/>
      <w:lvlJc w:val="left"/>
      <w:pPr>
        <w:ind w:left="288" w:hanging="288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ind w:left="576" w:hanging="288"/>
      </w:pPr>
      <w:rPr>
        <w:rFonts w:ascii="Courier New" w:hAnsi="Courier New" w:hint="default"/>
        <w:sz w:val="12"/>
      </w:rPr>
    </w:lvl>
    <w:lvl w:ilvl="2">
      <w:start w:val="1"/>
      <w:numFmt w:val="bullet"/>
      <w:lvlText w:val="&gt;"/>
      <w:lvlJc w:val="left"/>
      <w:pPr>
        <w:ind w:left="864" w:hanging="288"/>
      </w:pPr>
      <w:rPr>
        <w:rFonts w:ascii="Courier New" w:hAnsi="Courier New" w:hint="default"/>
        <w:b/>
        <w:i w:val="0"/>
        <w:sz w:val="14"/>
      </w:rPr>
    </w:lvl>
    <w:lvl w:ilvl="3">
      <w:start w:val="1"/>
      <w:numFmt w:val="bullet"/>
      <w:lvlText w:val=""/>
      <w:lvlJc w:val="left"/>
      <w:pPr>
        <w:ind w:left="1152" w:hanging="28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40" w:hanging="288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1728" w:hanging="28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016" w:hanging="28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304" w:hanging="288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2592" w:hanging="288"/>
      </w:pPr>
      <w:rPr>
        <w:rFonts w:ascii="Wingdings" w:hAnsi="Wingdings" w:hint="default"/>
      </w:rPr>
    </w:lvl>
  </w:abstractNum>
  <w:abstractNum w:abstractNumId="1" w15:restartNumberingAfterBreak="0">
    <w:nsid w:val="129753C3"/>
    <w:multiLevelType w:val="singleLevel"/>
    <w:tmpl w:val="34FE7DE0"/>
    <w:lvl w:ilvl="0">
      <w:start w:val="1"/>
      <w:numFmt w:val="bullet"/>
      <w:pStyle w:val="Bullet--FirstLevel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35583D"/>
      </w:rPr>
    </w:lvl>
  </w:abstractNum>
  <w:abstractNum w:abstractNumId="2" w15:restartNumberingAfterBreak="0">
    <w:nsid w:val="14F062DE"/>
    <w:multiLevelType w:val="hybridMultilevel"/>
    <w:tmpl w:val="91444FCE"/>
    <w:lvl w:ilvl="0" w:tplc="DFEE291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25B15"/>
    <w:multiLevelType w:val="multilevel"/>
    <w:tmpl w:val="0F7C8888"/>
    <w:lvl w:ilvl="0">
      <w:start w:val="1"/>
      <w:numFmt w:val="decimal"/>
      <w:lvlText w:val="%1."/>
      <w:lvlJc w:val="left"/>
      <w:pPr>
        <w:ind w:left="288" w:hanging="288"/>
      </w:pPr>
      <w:rPr>
        <w:sz w:val="16"/>
      </w:rPr>
    </w:lvl>
    <w:lvl w:ilvl="1">
      <w:start w:val="1"/>
      <w:numFmt w:val="bullet"/>
      <w:lvlText w:val="o"/>
      <w:lvlJc w:val="left"/>
      <w:pPr>
        <w:ind w:left="576" w:hanging="288"/>
      </w:pPr>
      <w:rPr>
        <w:rFonts w:ascii="Courier New" w:hAnsi="Courier New" w:cs="Times New Roman" w:hint="default"/>
        <w:sz w:val="12"/>
      </w:rPr>
    </w:lvl>
    <w:lvl w:ilvl="2">
      <w:start w:val="1"/>
      <w:numFmt w:val="bullet"/>
      <w:lvlText w:val="&gt;"/>
      <w:lvlJc w:val="left"/>
      <w:pPr>
        <w:ind w:left="864" w:hanging="288"/>
      </w:pPr>
      <w:rPr>
        <w:rFonts w:ascii="Courier New" w:hAnsi="Courier New" w:cs="Times New Roman" w:hint="default"/>
        <w:b/>
        <w:i w:val="0"/>
        <w:sz w:val="14"/>
      </w:rPr>
    </w:lvl>
    <w:lvl w:ilvl="3">
      <w:start w:val="1"/>
      <w:numFmt w:val="bullet"/>
      <w:lvlText w:val=""/>
      <w:lvlJc w:val="left"/>
      <w:pPr>
        <w:ind w:left="1152" w:hanging="28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40" w:hanging="288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1728" w:hanging="28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016" w:hanging="28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304" w:hanging="288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2592" w:hanging="288"/>
      </w:pPr>
      <w:rPr>
        <w:rFonts w:ascii="Wingdings" w:hAnsi="Wingdings" w:hint="default"/>
      </w:rPr>
    </w:lvl>
  </w:abstractNum>
  <w:abstractNum w:abstractNumId="4" w15:restartNumberingAfterBreak="0">
    <w:nsid w:val="2A750E33"/>
    <w:multiLevelType w:val="hybridMultilevel"/>
    <w:tmpl w:val="6CE61FF4"/>
    <w:lvl w:ilvl="0" w:tplc="0972A9E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5F7B41"/>
    <w:multiLevelType w:val="hybridMultilevel"/>
    <w:tmpl w:val="61FC779C"/>
    <w:lvl w:ilvl="0" w:tplc="14EE6D86">
      <w:start w:val="1"/>
      <w:numFmt w:val="bullet"/>
      <w:pStyle w:val="AppendixTOC"/>
      <w:lvlText w:val="}"/>
      <w:lvlJc w:val="left"/>
      <w:pPr>
        <w:ind w:left="108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BA0C56"/>
    <w:multiLevelType w:val="multilevel"/>
    <w:tmpl w:val="F3E8C5D4"/>
    <w:lvl w:ilvl="0">
      <w:start w:val="1"/>
      <w:numFmt w:val="bullet"/>
      <w:pStyle w:val="BulletLast"/>
      <w:lvlText w:val=""/>
      <w:lvlJc w:val="left"/>
      <w:pPr>
        <w:ind w:left="288" w:hanging="288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ind w:left="576" w:hanging="288"/>
      </w:pPr>
      <w:rPr>
        <w:rFonts w:ascii="Courier New" w:hAnsi="Courier New" w:hint="default"/>
        <w:sz w:val="12"/>
      </w:rPr>
    </w:lvl>
    <w:lvl w:ilvl="2">
      <w:start w:val="1"/>
      <w:numFmt w:val="bullet"/>
      <w:lvlText w:val="&gt;"/>
      <w:lvlJc w:val="left"/>
      <w:pPr>
        <w:ind w:left="864" w:hanging="288"/>
      </w:pPr>
      <w:rPr>
        <w:rFonts w:ascii="Courier New" w:hAnsi="Courier New" w:hint="default"/>
        <w:b/>
        <w:i w:val="0"/>
        <w:sz w:val="14"/>
      </w:rPr>
    </w:lvl>
    <w:lvl w:ilvl="3">
      <w:start w:val="1"/>
      <w:numFmt w:val="bullet"/>
      <w:lvlText w:val=""/>
      <w:lvlJc w:val="left"/>
      <w:pPr>
        <w:ind w:left="1152" w:hanging="28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40" w:hanging="288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1728" w:hanging="28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016" w:hanging="28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304" w:hanging="288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2592" w:hanging="288"/>
      </w:pPr>
      <w:rPr>
        <w:rFonts w:ascii="Wingdings" w:hAnsi="Wingdings" w:hint="default"/>
      </w:rPr>
    </w:lvl>
  </w:abstractNum>
  <w:abstractNum w:abstractNumId="7" w15:restartNumberingAfterBreak="0">
    <w:nsid w:val="451A382D"/>
    <w:multiLevelType w:val="hybridMultilevel"/>
    <w:tmpl w:val="D6980CC2"/>
    <w:lvl w:ilvl="0" w:tplc="F0603718">
      <w:start w:val="1"/>
      <w:numFmt w:val="bullet"/>
      <w:pStyle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8C66ACEA">
      <w:start w:val="1"/>
      <w:numFmt w:val="bullet"/>
      <w:lvlText w:val=""/>
      <w:lvlJc w:val="left"/>
      <w:pPr>
        <w:ind w:left="1080" w:hanging="360"/>
      </w:pPr>
      <w:rPr>
        <w:rFonts w:ascii="Wingdings 3" w:hAnsi="Wingdings 3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212055F"/>
    <w:multiLevelType w:val="multilevel"/>
    <w:tmpl w:val="1BDC3180"/>
    <w:lvl w:ilvl="0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ind w:left="576" w:hanging="288"/>
      </w:pPr>
      <w:rPr>
        <w:rFonts w:ascii="Courier New" w:hAnsi="Courier New" w:hint="default"/>
        <w:sz w:val="12"/>
      </w:rPr>
    </w:lvl>
    <w:lvl w:ilvl="2">
      <w:start w:val="1"/>
      <w:numFmt w:val="bullet"/>
      <w:lvlText w:val="&gt;"/>
      <w:lvlJc w:val="left"/>
      <w:pPr>
        <w:ind w:left="864" w:hanging="288"/>
      </w:pPr>
      <w:rPr>
        <w:rFonts w:ascii="Courier New" w:hAnsi="Courier New" w:hint="default"/>
        <w:b/>
        <w:i w:val="0"/>
        <w:sz w:val="14"/>
      </w:rPr>
    </w:lvl>
    <w:lvl w:ilvl="3">
      <w:start w:val="1"/>
      <w:numFmt w:val="bullet"/>
      <w:lvlText w:val=""/>
      <w:lvlJc w:val="left"/>
      <w:pPr>
        <w:ind w:left="1152" w:hanging="28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40" w:hanging="288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1728" w:hanging="28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016" w:hanging="28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304" w:hanging="288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2592" w:hanging="288"/>
      </w:pPr>
      <w:rPr>
        <w:rFonts w:ascii="Wingdings" w:hAnsi="Wingdings" w:hint="default"/>
      </w:rPr>
    </w:lvl>
  </w:abstractNum>
  <w:abstractNum w:abstractNumId="9" w15:restartNumberingAfterBreak="0">
    <w:nsid w:val="73374542"/>
    <w:multiLevelType w:val="hybridMultilevel"/>
    <w:tmpl w:val="8F764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D57F8D"/>
    <w:multiLevelType w:val="hybridMultilevel"/>
    <w:tmpl w:val="0FA6B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0"/>
  </w:num>
  <w:num w:numId="5">
    <w:abstractNumId w:val="5"/>
  </w:num>
  <w:num w:numId="6">
    <w:abstractNumId w:val="0"/>
  </w:num>
  <w:num w:numId="7">
    <w:abstractNumId w:val="8"/>
  </w:num>
  <w:num w:numId="8">
    <w:abstractNumId w:val="10"/>
  </w:num>
  <w:num w:numId="9">
    <w:abstractNumId w:val="1"/>
  </w:num>
  <w:num w:numId="10">
    <w:abstractNumId w:val="4"/>
  </w:num>
  <w:num w:numId="11">
    <w:abstractNumId w:val="2"/>
  </w:num>
  <w:num w:numId="12">
    <w:abstractNumId w:val="0"/>
  </w:num>
  <w:num w:numId="1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formatting="1" w:enforcement="0"/>
  <w:styleLockTheme/>
  <w:styleLockQFSet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pos w:val="beneathText"/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61E"/>
    <w:rsid w:val="0000019C"/>
    <w:rsid w:val="00000453"/>
    <w:rsid w:val="0000235A"/>
    <w:rsid w:val="00011AFD"/>
    <w:rsid w:val="0001477D"/>
    <w:rsid w:val="000156ED"/>
    <w:rsid w:val="00016DC9"/>
    <w:rsid w:val="000248E7"/>
    <w:rsid w:val="00030A03"/>
    <w:rsid w:val="000325D5"/>
    <w:rsid w:val="00036925"/>
    <w:rsid w:val="000369E9"/>
    <w:rsid w:val="00036A23"/>
    <w:rsid w:val="00037291"/>
    <w:rsid w:val="000405F6"/>
    <w:rsid w:val="00041EBE"/>
    <w:rsid w:val="000431B9"/>
    <w:rsid w:val="0004607F"/>
    <w:rsid w:val="000561A1"/>
    <w:rsid w:val="00062166"/>
    <w:rsid w:val="000634C5"/>
    <w:rsid w:val="000645A3"/>
    <w:rsid w:val="00065655"/>
    <w:rsid w:val="000672AA"/>
    <w:rsid w:val="000736C2"/>
    <w:rsid w:val="000956C8"/>
    <w:rsid w:val="000A08BF"/>
    <w:rsid w:val="000A16A0"/>
    <w:rsid w:val="000A3CD1"/>
    <w:rsid w:val="000A6205"/>
    <w:rsid w:val="000C012B"/>
    <w:rsid w:val="000C1979"/>
    <w:rsid w:val="000C2A73"/>
    <w:rsid w:val="000C7A43"/>
    <w:rsid w:val="000D576A"/>
    <w:rsid w:val="000D77B3"/>
    <w:rsid w:val="000E219E"/>
    <w:rsid w:val="000E22C1"/>
    <w:rsid w:val="000E2373"/>
    <w:rsid w:val="000E2609"/>
    <w:rsid w:val="000E3976"/>
    <w:rsid w:val="000E6E9E"/>
    <w:rsid w:val="000F001C"/>
    <w:rsid w:val="000F0A73"/>
    <w:rsid w:val="000F21F9"/>
    <w:rsid w:val="000F275E"/>
    <w:rsid w:val="000F2C15"/>
    <w:rsid w:val="000F77EB"/>
    <w:rsid w:val="00101EAE"/>
    <w:rsid w:val="0010427B"/>
    <w:rsid w:val="00106586"/>
    <w:rsid w:val="001078F1"/>
    <w:rsid w:val="00110A60"/>
    <w:rsid w:val="00112DD6"/>
    <w:rsid w:val="001153BE"/>
    <w:rsid w:val="00117AEF"/>
    <w:rsid w:val="001213F0"/>
    <w:rsid w:val="0012350F"/>
    <w:rsid w:val="001302EE"/>
    <w:rsid w:val="001364BD"/>
    <w:rsid w:val="001377E6"/>
    <w:rsid w:val="001514F0"/>
    <w:rsid w:val="00151BFE"/>
    <w:rsid w:val="001558FB"/>
    <w:rsid w:val="00160A8D"/>
    <w:rsid w:val="001654C6"/>
    <w:rsid w:val="0016747C"/>
    <w:rsid w:val="001837A6"/>
    <w:rsid w:val="00186AC4"/>
    <w:rsid w:val="00187053"/>
    <w:rsid w:val="00190992"/>
    <w:rsid w:val="00191195"/>
    <w:rsid w:val="001930D4"/>
    <w:rsid w:val="001932FD"/>
    <w:rsid w:val="00195FCE"/>
    <w:rsid w:val="0019755A"/>
    <w:rsid w:val="001A0273"/>
    <w:rsid w:val="001A3394"/>
    <w:rsid w:val="001A4CFA"/>
    <w:rsid w:val="001B691E"/>
    <w:rsid w:val="001D121B"/>
    <w:rsid w:val="001D3321"/>
    <w:rsid w:val="001D5CC5"/>
    <w:rsid w:val="001E0B4D"/>
    <w:rsid w:val="001E14B9"/>
    <w:rsid w:val="001E3D3D"/>
    <w:rsid w:val="001E47B0"/>
    <w:rsid w:val="001F3C5C"/>
    <w:rsid w:val="001F3FFA"/>
    <w:rsid w:val="001F52EE"/>
    <w:rsid w:val="001F75BE"/>
    <w:rsid w:val="002031BE"/>
    <w:rsid w:val="002074A9"/>
    <w:rsid w:val="00210BAA"/>
    <w:rsid w:val="0021374A"/>
    <w:rsid w:val="00214B01"/>
    <w:rsid w:val="00220550"/>
    <w:rsid w:val="00220B75"/>
    <w:rsid w:val="0022531E"/>
    <w:rsid w:val="00225DA3"/>
    <w:rsid w:val="0023133E"/>
    <w:rsid w:val="00233B48"/>
    <w:rsid w:val="00236022"/>
    <w:rsid w:val="002361B7"/>
    <w:rsid w:val="00241629"/>
    <w:rsid w:val="0024726C"/>
    <w:rsid w:val="00250FC3"/>
    <w:rsid w:val="00251FDC"/>
    <w:rsid w:val="00252819"/>
    <w:rsid w:val="00263499"/>
    <w:rsid w:val="00263FF5"/>
    <w:rsid w:val="00272468"/>
    <w:rsid w:val="002749AC"/>
    <w:rsid w:val="002767B6"/>
    <w:rsid w:val="00282E70"/>
    <w:rsid w:val="00283DE8"/>
    <w:rsid w:val="00287DD3"/>
    <w:rsid w:val="00293D4A"/>
    <w:rsid w:val="00293E56"/>
    <w:rsid w:val="002A0D0C"/>
    <w:rsid w:val="002A707B"/>
    <w:rsid w:val="002A70F2"/>
    <w:rsid w:val="002A7127"/>
    <w:rsid w:val="002B01BF"/>
    <w:rsid w:val="002B1123"/>
    <w:rsid w:val="002B1D93"/>
    <w:rsid w:val="002B3C87"/>
    <w:rsid w:val="002B43ED"/>
    <w:rsid w:val="002B5C51"/>
    <w:rsid w:val="002B65A0"/>
    <w:rsid w:val="002B77CB"/>
    <w:rsid w:val="002C7ED1"/>
    <w:rsid w:val="002D2E3E"/>
    <w:rsid w:val="002D3CE3"/>
    <w:rsid w:val="002E02CE"/>
    <w:rsid w:val="002E318E"/>
    <w:rsid w:val="002E41C7"/>
    <w:rsid w:val="002E7F9D"/>
    <w:rsid w:val="002F328E"/>
    <w:rsid w:val="00300D7E"/>
    <w:rsid w:val="003045CE"/>
    <w:rsid w:val="0031080A"/>
    <w:rsid w:val="0031398E"/>
    <w:rsid w:val="003139B2"/>
    <w:rsid w:val="00315502"/>
    <w:rsid w:val="0032302C"/>
    <w:rsid w:val="003242F4"/>
    <w:rsid w:val="003329F8"/>
    <w:rsid w:val="003360CF"/>
    <w:rsid w:val="0033681D"/>
    <w:rsid w:val="0034577E"/>
    <w:rsid w:val="00346D87"/>
    <w:rsid w:val="003513EF"/>
    <w:rsid w:val="00356828"/>
    <w:rsid w:val="003570A0"/>
    <w:rsid w:val="00361789"/>
    <w:rsid w:val="003633FD"/>
    <w:rsid w:val="003654F3"/>
    <w:rsid w:val="003809E5"/>
    <w:rsid w:val="00381F49"/>
    <w:rsid w:val="003829EC"/>
    <w:rsid w:val="00383906"/>
    <w:rsid w:val="003844E8"/>
    <w:rsid w:val="00390281"/>
    <w:rsid w:val="00390362"/>
    <w:rsid w:val="00390C49"/>
    <w:rsid w:val="003918ED"/>
    <w:rsid w:val="00391C74"/>
    <w:rsid w:val="003948BD"/>
    <w:rsid w:val="003A3593"/>
    <w:rsid w:val="003B185E"/>
    <w:rsid w:val="003B61E5"/>
    <w:rsid w:val="003B7C14"/>
    <w:rsid w:val="003C44E3"/>
    <w:rsid w:val="003C5B08"/>
    <w:rsid w:val="003C6176"/>
    <w:rsid w:val="003C63D6"/>
    <w:rsid w:val="003D4586"/>
    <w:rsid w:val="003E19F8"/>
    <w:rsid w:val="003E4996"/>
    <w:rsid w:val="003E6B88"/>
    <w:rsid w:val="003F0167"/>
    <w:rsid w:val="00400C87"/>
    <w:rsid w:val="00402520"/>
    <w:rsid w:val="004039BC"/>
    <w:rsid w:val="0040741F"/>
    <w:rsid w:val="004106F5"/>
    <w:rsid w:val="004144A5"/>
    <w:rsid w:val="00420BB2"/>
    <w:rsid w:val="004250FB"/>
    <w:rsid w:val="00430678"/>
    <w:rsid w:val="004314C7"/>
    <w:rsid w:val="004449B1"/>
    <w:rsid w:val="0044696D"/>
    <w:rsid w:val="00454C02"/>
    <w:rsid w:val="00454DA1"/>
    <w:rsid w:val="0045618D"/>
    <w:rsid w:val="004576A0"/>
    <w:rsid w:val="004604B4"/>
    <w:rsid w:val="00464A71"/>
    <w:rsid w:val="004776E7"/>
    <w:rsid w:val="00487B97"/>
    <w:rsid w:val="0049429C"/>
    <w:rsid w:val="004A00F1"/>
    <w:rsid w:val="004A2AE9"/>
    <w:rsid w:val="004A424D"/>
    <w:rsid w:val="004B5B99"/>
    <w:rsid w:val="004B5F9B"/>
    <w:rsid w:val="004B6CF6"/>
    <w:rsid w:val="004B719C"/>
    <w:rsid w:val="004C643F"/>
    <w:rsid w:val="004D0B00"/>
    <w:rsid w:val="004E3EF5"/>
    <w:rsid w:val="004E7875"/>
    <w:rsid w:val="004F24F5"/>
    <w:rsid w:val="004F3267"/>
    <w:rsid w:val="004F6C84"/>
    <w:rsid w:val="0050045D"/>
    <w:rsid w:val="00500D31"/>
    <w:rsid w:val="00506E04"/>
    <w:rsid w:val="005155F0"/>
    <w:rsid w:val="00517C01"/>
    <w:rsid w:val="00521FFC"/>
    <w:rsid w:val="0052487E"/>
    <w:rsid w:val="00524C59"/>
    <w:rsid w:val="00527708"/>
    <w:rsid w:val="0053277C"/>
    <w:rsid w:val="00533544"/>
    <w:rsid w:val="005422A0"/>
    <w:rsid w:val="00546993"/>
    <w:rsid w:val="00546D71"/>
    <w:rsid w:val="00546EDD"/>
    <w:rsid w:val="00553377"/>
    <w:rsid w:val="00561845"/>
    <w:rsid w:val="00570726"/>
    <w:rsid w:val="00571C19"/>
    <w:rsid w:val="005761B5"/>
    <w:rsid w:val="0058363F"/>
    <w:rsid w:val="00595937"/>
    <w:rsid w:val="005A05F5"/>
    <w:rsid w:val="005A0610"/>
    <w:rsid w:val="005A3870"/>
    <w:rsid w:val="005B138A"/>
    <w:rsid w:val="005C4EC9"/>
    <w:rsid w:val="005C57A7"/>
    <w:rsid w:val="005C7826"/>
    <w:rsid w:val="005D611E"/>
    <w:rsid w:val="005D7300"/>
    <w:rsid w:val="005F0088"/>
    <w:rsid w:val="005F602C"/>
    <w:rsid w:val="00601AD0"/>
    <w:rsid w:val="00603580"/>
    <w:rsid w:val="00611700"/>
    <w:rsid w:val="00614474"/>
    <w:rsid w:val="00614B62"/>
    <w:rsid w:val="00616096"/>
    <w:rsid w:val="00616526"/>
    <w:rsid w:val="00620264"/>
    <w:rsid w:val="00624628"/>
    <w:rsid w:val="006249D8"/>
    <w:rsid w:val="006353EC"/>
    <w:rsid w:val="00636480"/>
    <w:rsid w:val="00642F8D"/>
    <w:rsid w:val="00644312"/>
    <w:rsid w:val="00650D96"/>
    <w:rsid w:val="006618E9"/>
    <w:rsid w:val="006622B6"/>
    <w:rsid w:val="006637B4"/>
    <w:rsid w:val="006652CF"/>
    <w:rsid w:val="00666A2B"/>
    <w:rsid w:val="00672CAA"/>
    <w:rsid w:val="00684A29"/>
    <w:rsid w:val="0068762D"/>
    <w:rsid w:val="0069206C"/>
    <w:rsid w:val="006964D1"/>
    <w:rsid w:val="0069677C"/>
    <w:rsid w:val="006A0F57"/>
    <w:rsid w:val="006A5E5F"/>
    <w:rsid w:val="006A7492"/>
    <w:rsid w:val="006B026A"/>
    <w:rsid w:val="006B283B"/>
    <w:rsid w:val="006B2CDA"/>
    <w:rsid w:val="006B38E0"/>
    <w:rsid w:val="006C3607"/>
    <w:rsid w:val="006C46D1"/>
    <w:rsid w:val="006C4B68"/>
    <w:rsid w:val="006C7798"/>
    <w:rsid w:val="006D0864"/>
    <w:rsid w:val="006D0DB2"/>
    <w:rsid w:val="006D5F07"/>
    <w:rsid w:val="006D71F1"/>
    <w:rsid w:val="006E0D5E"/>
    <w:rsid w:val="006E141A"/>
    <w:rsid w:val="006E6FAB"/>
    <w:rsid w:val="006E79D1"/>
    <w:rsid w:val="006F2A33"/>
    <w:rsid w:val="007006A8"/>
    <w:rsid w:val="00700889"/>
    <w:rsid w:val="00702734"/>
    <w:rsid w:val="007042A6"/>
    <w:rsid w:val="0071450C"/>
    <w:rsid w:val="0072152E"/>
    <w:rsid w:val="0072268B"/>
    <w:rsid w:val="007229FC"/>
    <w:rsid w:val="00725E08"/>
    <w:rsid w:val="0072747E"/>
    <w:rsid w:val="00731C0C"/>
    <w:rsid w:val="007322E2"/>
    <w:rsid w:val="007412ED"/>
    <w:rsid w:val="00746F22"/>
    <w:rsid w:val="00747672"/>
    <w:rsid w:val="00750A52"/>
    <w:rsid w:val="007516F6"/>
    <w:rsid w:val="007531E4"/>
    <w:rsid w:val="00753728"/>
    <w:rsid w:val="00754C51"/>
    <w:rsid w:val="0076213A"/>
    <w:rsid w:val="007712BD"/>
    <w:rsid w:val="00774385"/>
    <w:rsid w:val="00774AFC"/>
    <w:rsid w:val="0077627C"/>
    <w:rsid w:val="007941D3"/>
    <w:rsid w:val="00794A5C"/>
    <w:rsid w:val="007A00B9"/>
    <w:rsid w:val="007B3DD1"/>
    <w:rsid w:val="007B57BD"/>
    <w:rsid w:val="007C2BBB"/>
    <w:rsid w:val="007C43AE"/>
    <w:rsid w:val="007C485D"/>
    <w:rsid w:val="007C660B"/>
    <w:rsid w:val="007C7A5F"/>
    <w:rsid w:val="007D123A"/>
    <w:rsid w:val="007E1D10"/>
    <w:rsid w:val="007E2D6A"/>
    <w:rsid w:val="007E4CBD"/>
    <w:rsid w:val="007F6F80"/>
    <w:rsid w:val="00801A52"/>
    <w:rsid w:val="0080504F"/>
    <w:rsid w:val="00805C5E"/>
    <w:rsid w:val="0080780D"/>
    <w:rsid w:val="00811179"/>
    <w:rsid w:val="008115B7"/>
    <w:rsid w:val="00824643"/>
    <w:rsid w:val="00826CBA"/>
    <w:rsid w:val="0083082E"/>
    <w:rsid w:val="0083323F"/>
    <w:rsid w:val="00836123"/>
    <w:rsid w:val="008369E5"/>
    <w:rsid w:val="00843861"/>
    <w:rsid w:val="00852D71"/>
    <w:rsid w:val="00855FA2"/>
    <w:rsid w:val="00873C90"/>
    <w:rsid w:val="0087527D"/>
    <w:rsid w:val="0087627F"/>
    <w:rsid w:val="00877455"/>
    <w:rsid w:val="00882BD3"/>
    <w:rsid w:val="008856CF"/>
    <w:rsid w:val="008874C5"/>
    <w:rsid w:val="00890D90"/>
    <w:rsid w:val="008962B2"/>
    <w:rsid w:val="008A4C79"/>
    <w:rsid w:val="008A5D51"/>
    <w:rsid w:val="008B264A"/>
    <w:rsid w:val="008B3094"/>
    <w:rsid w:val="008B3543"/>
    <w:rsid w:val="008C3C56"/>
    <w:rsid w:val="008C7771"/>
    <w:rsid w:val="008D075B"/>
    <w:rsid w:val="008D0B51"/>
    <w:rsid w:val="008D0FA9"/>
    <w:rsid w:val="008D13E8"/>
    <w:rsid w:val="008D1DFB"/>
    <w:rsid w:val="008D41A3"/>
    <w:rsid w:val="008D4D2B"/>
    <w:rsid w:val="008E061E"/>
    <w:rsid w:val="008E0C52"/>
    <w:rsid w:val="008E3825"/>
    <w:rsid w:val="008E735F"/>
    <w:rsid w:val="00904259"/>
    <w:rsid w:val="0090497A"/>
    <w:rsid w:val="00911829"/>
    <w:rsid w:val="00914BDE"/>
    <w:rsid w:val="009300C0"/>
    <w:rsid w:val="00931261"/>
    <w:rsid w:val="009330D4"/>
    <w:rsid w:val="00933D73"/>
    <w:rsid w:val="00941DFC"/>
    <w:rsid w:val="00943D31"/>
    <w:rsid w:val="00946D7A"/>
    <w:rsid w:val="0094799B"/>
    <w:rsid w:val="00950D32"/>
    <w:rsid w:val="009513DF"/>
    <w:rsid w:val="00951A9D"/>
    <w:rsid w:val="00951E88"/>
    <w:rsid w:val="009534F3"/>
    <w:rsid w:val="00962593"/>
    <w:rsid w:val="00962CC3"/>
    <w:rsid w:val="0096672B"/>
    <w:rsid w:val="0096748E"/>
    <w:rsid w:val="009724C7"/>
    <w:rsid w:val="009767FB"/>
    <w:rsid w:val="00984E30"/>
    <w:rsid w:val="00985435"/>
    <w:rsid w:val="00987BB8"/>
    <w:rsid w:val="00990778"/>
    <w:rsid w:val="009946B6"/>
    <w:rsid w:val="00994BE7"/>
    <w:rsid w:val="00995672"/>
    <w:rsid w:val="009B30E9"/>
    <w:rsid w:val="009B3897"/>
    <w:rsid w:val="009C4CD1"/>
    <w:rsid w:val="009D2530"/>
    <w:rsid w:val="009D49F3"/>
    <w:rsid w:val="009E5A27"/>
    <w:rsid w:val="009F22CA"/>
    <w:rsid w:val="00A011B1"/>
    <w:rsid w:val="00A014FA"/>
    <w:rsid w:val="00A069BC"/>
    <w:rsid w:val="00A075B0"/>
    <w:rsid w:val="00A076D4"/>
    <w:rsid w:val="00A14803"/>
    <w:rsid w:val="00A215E4"/>
    <w:rsid w:val="00A21762"/>
    <w:rsid w:val="00A21C48"/>
    <w:rsid w:val="00A3701C"/>
    <w:rsid w:val="00A40B95"/>
    <w:rsid w:val="00A42C6E"/>
    <w:rsid w:val="00A50147"/>
    <w:rsid w:val="00A52AC6"/>
    <w:rsid w:val="00A533A0"/>
    <w:rsid w:val="00A57042"/>
    <w:rsid w:val="00A57B5E"/>
    <w:rsid w:val="00A6036A"/>
    <w:rsid w:val="00A64AF7"/>
    <w:rsid w:val="00A64B7A"/>
    <w:rsid w:val="00A72CB1"/>
    <w:rsid w:val="00A7575C"/>
    <w:rsid w:val="00A76110"/>
    <w:rsid w:val="00A85FC3"/>
    <w:rsid w:val="00A97B10"/>
    <w:rsid w:val="00AA32E9"/>
    <w:rsid w:val="00AA6F74"/>
    <w:rsid w:val="00AA787F"/>
    <w:rsid w:val="00AB6D85"/>
    <w:rsid w:val="00AB77DE"/>
    <w:rsid w:val="00AC168A"/>
    <w:rsid w:val="00AC1EBD"/>
    <w:rsid w:val="00AE4AEA"/>
    <w:rsid w:val="00AE5042"/>
    <w:rsid w:val="00AF0BD1"/>
    <w:rsid w:val="00AF233D"/>
    <w:rsid w:val="00AF2C44"/>
    <w:rsid w:val="00AF3AA0"/>
    <w:rsid w:val="00AF6D3A"/>
    <w:rsid w:val="00AF7AB2"/>
    <w:rsid w:val="00B01D90"/>
    <w:rsid w:val="00B0341E"/>
    <w:rsid w:val="00B03D8A"/>
    <w:rsid w:val="00B10D01"/>
    <w:rsid w:val="00B11339"/>
    <w:rsid w:val="00B137EE"/>
    <w:rsid w:val="00B15A4C"/>
    <w:rsid w:val="00B34F67"/>
    <w:rsid w:val="00B371DA"/>
    <w:rsid w:val="00B41766"/>
    <w:rsid w:val="00B42701"/>
    <w:rsid w:val="00B43149"/>
    <w:rsid w:val="00B438A5"/>
    <w:rsid w:val="00B548FC"/>
    <w:rsid w:val="00B57D77"/>
    <w:rsid w:val="00B61998"/>
    <w:rsid w:val="00B7086E"/>
    <w:rsid w:val="00B73E80"/>
    <w:rsid w:val="00B760ED"/>
    <w:rsid w:val="00B82599"/>
    <w:rsid w:val="00B8415D"/>
    <w:rsid w:val="00B861AF"/>
    <w:rsid w:val="00B91EFF"/>
    <w:rsid w:val="00B945B9"/>
    <w:rsid w:val="00BA0541"/>
    <w:rsid w:val="00BA2569"/>
    <w:rsid w:val="00BB046F"/>
    <w:rsid w:val="00BB3219"/>
    <w:rsid w:val="00BC2705"/>
    <w:rsid w:val="00BD24E2"/>
    <w:rsid w:val="00BD2C96"/>
    <w:rsid w:val="00BD33D3"/>
    <w:rsid w:val="00BD3672"/>
    <w:rsid w:val="00BD7917"/>
    <w:rsid w:val="00BE2DA2"/>
    <w:rsid w:val="00BE57B9"/>
    <w:rsid w:val="00BF3F42"/>
    <w:rsid w:val="00C002DA"/>
    <w:rsid w:val="00C1262F"/>
    <w:rsid w:val="00C145BF"/>
    <w:rsid w:val="00C15FA1"/>
    <w:rsid w:val="00C1625C"/>
    <w:rsid w:val="00C225DA"/>
    <w:rsid w:val="00C22808"/>
    <w:rsid w:val="00C254FE"/>
    <w:rsid w:val="00C27DDE"/>
    <w:rsid w:val="00C34811"/>
    <w:rsid w:val="00C40857"/>
    <w:rsid w:val="00C40AA2"/>
    <w:rsid w:val="00C45675"/>
    <w:rsid w:val="00C50038"/>
    <w:rsid w:val="00C5034E"/>
    <w:rsid w:val="00C53CCA"/>
    <w:rsid w:val="00C55E80"/>
    <w:rsid w:val="00C60C0C"/>
    <w:rsid w:val="00C61D72"/>
    <w:rsid w:val="00C65F82"/>
    <w:rsid w:val="00C73560"/>
    <w:rsid w:val="00C73C14"/>
    <w:rsid w:val="00C75194"/>
    <w:rsid w:val="00C77ADF"/>
    <w:rsid w:val="00C930BD"/>
    <w:rsid w:val="00C942D2"/>
    <w:rsid w:val="00C95676"/>
    <w:rsid w:val="00CA002A"/>
    <w:rsid w:val="00CA465C"/>
    <w:rsid w:val="00CA78DF"/>
    <w:rsid w:val="00CC37A4"/>
    <w:rsid w:val="00CC5287"/>
    <w:rsid w:val="00CD19D8"/>
    <w:rsid w:val="00CD2811"/>
    <w:rsid w:val="00CD48C0"/>
    <w:rsid w:val="00CD5FA1"/>
    <w:rsid w:val="00CD7FDA"/>
    <w:rsid w:val="00CE2D87"/>
    <w:rsid w:val="00CE3ECD"/>
    <w:rsid w:val="00CF3C23"/>
    <w:rsid w:val="00D0265C"/>
    <w:rsid w:val="00D0284B"/>
    <w:rsid w:val="00D04442"/>
    <w:rsid w:val="00D128A9"/>
    <w:rsid w:val="00D17FDB"/>
    <w:rsid w:val="00D20F17"/>
    <w:rsid w:val="00D226A1"/>
    <w:rsid w:val="00D233B3"/>
    <w:rsid w:val="00D23CF7"/>
    <w:rsid w:val="00D25B53"/>
    <w:rsid w:val="00D311CA"/>
    <w:rsid w:val="00D31801"/>
    <w:rsid w:val="00D32C6E"/>
    <w:rsid w:val="00D35B0C"/>
    <w:rsid w:val="00D423C2"/>
    <w:rsid w:val="00D45F1B"/>
    <w:rsid w:val="00D47FD4"/>
    <w:rsid w:val="00D51457"/>
    <w:rsid w:val="00D5754C"/>
    <w:rsid w:val="00D602AB"/>
    <w:rsid w:val="00D607DF"/>
    <w:rsid w:val="00D60E6E"/>
    <w:rsid w:val="00D7287C"/>
    <w:rsid w:val="00D73373"/>
    <w:rsid w:val="00D86036"/>
    <w:rsid w:val="00D86415"/>
    <w:rsid w:val="00D90C6C"/>
    <w:rsid w:val="00DA529B"/>
    <w:rsid w:val="00DA79CD"/>
    <w:rsid w:val="00DB17C4"/>
    <w:rsid w:val="00DC4F48"/>
    <w:rsid w:val="00DE00BB"/>
    <w:rsid w:val="00DE095E"/>
    <w:rsid w:val="00DE1E4E"/>
    <w:rsid w:val="00DE1FCA"/>
    <w:rsid w:val="00DE2353"/>
    <w:rsid w:val="00DE3390"/>
    <w:rsid w:val="00E05942"/>
    <w:rsid w:val="00E05F45"/>
    <w:rsid w:val="00E23AE6"/>
    <w:rsid w:val="00E2643F"/>
    <w:rsid w:val="00E319CE"/>
    <w:rsid w:val="00E33C77"/>
    <w:rsid w:val="00E359DD"/>
    <w:rsid w:val="00E3694A"/>
    <w:rsid w:val="00E5253F"/>
    <w:rsid w:val="00E531DB"/>
    <w:rsid w:val="00E532A9"/>
    <w:rsid w:val="00E5611C"/>
    <w:rsid w:val="00E56BB4"/>
    <w:rsid w:val="00E57086"/>
    <w:rsid w:val="00E619A7"/>
    <w:rsid w:val="00E6211C"/>
    <w:rsid w:val="00E6304A"/>
    <w:rsid w:val="00E65516"/>
    <w:rsid w:val="00E70B87"/>
    <w:rsid w:val="00E727F3"/>
    <w:rsid w:val="00E73CEB"/>
    <w:rsid w:val="00E74731"/>
    <w:rsid w:val="00E86ABE"/>
    <w:rsid w:val="00E90522"/>
    <w:rsid w:val="00EA133B"/>
    <w:rsid w:val="00EA3169"/>
    <w:rsid w:val="00EA6033"/>
    <w:rsid w:val="00EB01E2"/>
    <w:rsid w:val="00EB1615"/>
    <w:rsid w:val="00EB2424"/>
    <w:rsid w:val="00EB2477"/>
    <w:rsid w:val="00EC288D"/>
    <w:rsid w:val="00EC38BC"/>
    <w:rsid w:val="00EC44BF"/>
    <w:rsid w:val="00ED3C55"/>
    <w:rsid w:val="00EE0399"/>
    <w:rsid w:val="00EE04B7"/>
    <w:rsid w:val="00F11B52"/>
    <w:rsid w:val="00F11F6C"/>
    <w:rsid w:val="00F13A73"/>
    <w:rsid w:val="00F14476"/>
    <w:rsid w:val="00F2124B"/>
    <w:rsid w:val="00F231B4"/>
    <w:rsid w:val="00F23D52"/>
    <w:rsid w:val="00F3668D"/>
    <w:rsid w:val="00F40401"/>
    <w:rsid w:val="00F40748"/>
    <w:rsid w:val="00F40BBB"/>
    <w:rsid w:val="00F431B4"/>
    <w:rsid w:val="00F43D3F"/>
    <w:rsid w:val="00F51052"/>
    <w:rsid w:val="00F53CCE"/>
    <w:rsid w:val="00F61FBB"/>
    <w:rsid w:val="00F64026"/>
    <w:rsid w:val="00F654F2"/>
    <w:rsid w:val="00F70FC4"/>
    <w:rsid w:val="00F80B86"/>
    <w:rsid w:val="00F811EA"/>
    <w:rsid w:val="00F86A38"/>
    <w:rsid w:val="00F876CA"/>
    <w:rsid w:val="00F939EA"/>
    <w:rsid w:val="00FA26D9"/>
    <w:rsid w:val="00FB0DA8"/>
    <w:rsid w:val="00FB116A"/>
    <w:rsid w:val="00FB70FA"/>
    <w:rsid w:val="00FC1B16"/>
    <w:rsid w:val="00FC2E42"/>
    <w:rsid w:val="00FC6BDB"/>
    <w:rsid w:val="00FC735E"/>
    <w:rsid w:val="00FD3F2E"/>
    <w:rsid w:val="00FD46E0"/>
    <w:rsid w:val="00FD63FB"/>
    <w:rsid w:val="00FF5652"/>
    <w:rsid w:val="00FF5B06"/>
    <w:rsid w:val="00FF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046F8E"/>
  <w14:defaultImageDpi w14:val="32767"/>
  <w15:chartTrackingRefBased/>
  <w15:docId w15:val="{FEFCC8DB-B71E-485C-8E88-BB35F528B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Theme="minorEastAsia" w:hAnsi="Verdana" w:cs="Times New Roman (Body CS)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1" w:defUIPriority="99" w:defSemiHidden="0" w:defUnhideWhenUsed="0" w:defQFormat="0" w:count="371">
    <w:lsdException w:name="Normal" w:locked="0" w:uiPriority="0"/>
    <w:lsdException w:name="heading 1" w:locked="0" w:uiPriority="0" w:qFormat="1"/>
    <w:lsdException w:name="heading 2" w:locked="0" w:semiHidden="1" w:uiPriority="0" w:unhideWhenUsed="1" w:qFormat="1"/>
    <w:lsdException w:name="heading 3" w:locked="0" w:semiHidden="1" w:uiPriority="0" w:unhideWhenUsed="1" w:qFormat="1"/>
    <w:lsdException w:name="heading 4" w:locked="0" w:semiHidden="1" w:uiPriority="0" w:unhideWhenUsed="1" w:qFormat="1"/>
    <w:lsdException w:name="heading 5" w:locked="0" w:semiHidden="1" w:uiPriority="0" w:unhideWhenUsed="1" w:qFormat="1"/>
    <w:lsdException w:name="heading 6" w:locked="0" w:semiHidden="1" w:uiPriority="9" w:unhideWhenUsed="1" w:qFormat="1"/>
    <w:lsdException w:name="heading 7" w:locked="0" w:semiHidden="1" w:uiPriority="0" w:unhideWhenUsed="1" w:qFormat="1"/>
    <w:lsdException w:name="heading 8" w:locked="0" w:semiHidden="1" w:uiPriority="0" w:unhideWhenUsed="1" w:qFormat="1"/>
    <w:lsdException w:name="heading 9" w:locked="0" w:semiHidden="1" w:uiPriority="0" w:unhideWhenUsed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locked="0" w:semiHidden="1" w:unhideWhenUsed="1"/>
    <w:lsdException w:name="index 6" w:locked="0" w:semiHidden="1" w:unhideWhenUsed="1"/>
    <w:lsdException w:name="index 7" w:locked="0" w:semiHidden="1" w:unhideWhenUsed="1"/>
    <w:lsdException w:name="index 8" w:locked="0" w:semiHidden="1" w:unhideWhenUsed="1"/>
    <w:lsdException w:name="index 9" w:locked="0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locked="0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locked="0" w:semiHidden="1" w:unhideWhenUsed="1"/>
    <w:lsdException w:name="caption" w:locked="0" w:semiHidden="1" w:uiPriority="0" w:unhideWhenUsed="1" w:qFormat="1"/>
    <w:lsdException w:name="table of figures" w:locked="0" w:semiHidden="1" w:unhideWhenUsed="1"/>
    <w:lsdException w:name="envelope address" w:locked="0" w:semiHidden="1" w:unhideWhenUsed="1"/>
    <w:lsdException w:name="envelope return" w:locked="0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locked="0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locked="0" w:semiHidden="1" w:unhideWhenUsed="1"/>
    <w:lsdException w:name="List Bullet" w:locked="0" w:semiHidden="1" w:unhideWhenUsed="1"/>
    <w:lsdException w:name="List Number" w:locked="0" w:semiHidden="1" w:unhideWhenUsed="1"/>
    <w:lsdException w:name="List 2" w:locked="0" w:semiHidden="1" w:unhideWhenUsed="1"/>
    <w:lsdException w:name="List 3" w:locked="0" w:semiHidden="1" w:unhideWhenUsed="1"/>
    <w:lsdException w:name="List 4" w:locked="0" w:semiHidden="1" w:unhideWhenUsed="1"/>
    <w:lsdException w:name="List 5" w:locked="0" w:semiHidden="1" w:unhideWhenUsed="1"/>
    <w:lsdException w:name="List Bullet 2" w:locked="0" w:semiHidden="1" w:unhideWhenUsed="1"/>
    <w:lsdException w:name="List Bullet 3" w:locked="0" w:semiHidden="1" w:unhideWhenUsed="1"/>
    <w:lsdException w:name="List Bullet 4" w:locked="0" w:semiHidden="1" w:unhideWhenUsed="1"/>
    <w:lsdException w:name="List Bullet 5" w:locked="0" w:semiHidden="1" w:unhideWhenUsed="1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locked="0" w:semiHidden="1" w:unhideWhenUsed="1"/>
    <w:lsdException w:name="Title" w:locked="0" w:uiPriority="10" w:qFormat="1"/>
    <w:lsdException w:name="Closing" w:locked="0" w:semiHidden="1" w:unhideWhenUsed="1"/>
    <w:lsdException w:name="Signature" w:locked="0" w:semiHidden="1" w:unhideWhenUsed="1"/>
    <w:lsdException w:name="Default Paragraph Font" w:locked="0" w:semiHidden="1" w:uiPriority="1" w:unhideWhenUsed="1"/>
    <w:lsdException w:name="Body Text" w:locked="0" w:semiHidden="1" w:uiPriority="0" w:unhideWhenUsed="1"/>
    <w:lsdException w:name="Body Text Indent" w:locked="0" w:semiHidden="1" w:unhideWhenUsed="1"/>
    <w:lsdException w:name="List Continue" w:locked="0" w:semiHidden="1" w:unhideWhenUsed="1"/>
    <w:lsdException w:name="List Continue 2" w:locked="0" w:semiHidden="1" w:unhideWhenUsed="1"/>
    <w:lsdException w:name="List Continue 3" w:locked="0" w:semiHidden="1" w:unhideWhenUsed="1"/>
    <w:lsdException w:name="List Continue 4" w:locked="0" w:semiHidden="1" w:unhideWhenUsed="1"/>
    <w:lsdException w:name="List Continue 5" w:locked="0" w:semiHidden="1" w:unhideWhenUsed="1"/>
    <w:lsdException w:name="Message Header" w:locked="0" w:semiHidden="1" w:unhideWhenUsed="1"/>
    <w:lsdException w:name="Subtitle" w:locked="0" w:uiPriority="11"/>
    <w:lsdException w:name="Salutation" w:locked="0" w:semiHidden="1" w:unhideWhenUsed="1"/>
    <w:lsdException w:name="Date" w:locked="0" w:semiHidden="1" w:unhideWhenUsed="1"/>
    <w:lsdException w:name="Body Text First Indent" w:locked="0" w:semiHidden="1" w:unhideWhenUsed="1"/>
    <w:lsdException w:name="Body Text First Indent 2" w:locked="0" w:semiHidden="1" w:unhideWhenUsed="1"/>
    <w:lsdException w:name="Note Heading" w:locked="0" w:semiHidden="1" w:unhideWhenUsed="1"/>
    <w:lsdException w:name="Body Text 2" w:locked="0" w:semiHidden="1" w:unhideWhenUsed="1"/>
    <w:lsdException w:name="Body Text 3" w:locked="0" w:semiHidden="1" w:unhideWhenUsed="1"/>
    <w:lsdException w:name="Body Text Indent 2" w:locked="0" w:semiHidden="1" w:unhideWhenUsed="1"/>
    <w:lsdException w:name="Body Text Indent 3" w:locked="0" w:semiHidden="1" w:unhideWhenUsed="1"/>
    <w:lsdException w:name="Block Text" w:locked="0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/>
    <w:lsdException w:name="Emphasis" w:locked="0" w:uiPriority="20"/>
    <w:lsdException w:name="Document Map" w:locked="0" w:semiHidden="1" w:unhideWhenUsed="1"/>
    <w:lsdException w:name="Plain Text" w:locked="0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locked="0" w:semiHidden="1" w:unhideWhenUsed="1"/>
    <w:lsdException w:name="HTML Address" w:locked="0" w:semiHidden="1" w:unhideWhenUsed="1"/>
    <w:lsdException w:name="HTML Cite" w:locked="0" w:semiHidden="1" w:unhideWhenUsed="1"/>
    <w:lsdException w:name="HTML Code" w:locked="0" w:semiHidden="1" w:unhideWhenUsed="1"/>
    <w:lsdException w:name="HTML Definition" w:locked="0" w:semiHidden="1" w:unhideWhenUsed="1"/>
    <w:lsdException w:name="HTML Keyboard" w:locked="0" w:semiHidden="1" w:unhideWhenUsed="1"/>
    <w:lsdException w:name="HTML Preformatted" w:locked="0" w:semiHidden="1" w:unhideWhenUsed="1"/>
    <w:lsdException w:name="HTML Sample" w:locked="0" w:semiHidden="1" w:unhideWhenUsed="1"/>
    <w:lsdException w:name="HTML Typewriter" w:locked="0" w:semiHidden="1" w:unhideWhenUsed="1"/>
    <w:lsdException w:name="HTML Variable" w:locked="0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/>
    <w:lsdException w:name="Quote" w:locked="0" w:uiPriority="29" w:qFormat="1"/>
    <w:lsdException w:name="Intense Quote" w:locked="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/>
    <w:lsdException w:name="Intense Emphasis" w:locked="0" w:uiPriority="21"/>
    <w:lsdException w:name="Subtle Reference" w:locked="0"/>
    <w:lsdException w:name="Intense Reference" w:locked="0" w:uiPriority="32"/>
    <w:lsdException w:name="Book Title" w:locked="0"/>
    <w:lsdException w:name="Bibliography" w:locked="0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locked="0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40857"/>
    <w:pPr>
      <w:spacing w:before="120" w:after="120" w:line="288" w:lineRule="auto"/>
    </w:pPr>
  </w:style>
  <w:style w:type="paragraph" w:styleId="Heading1">
    <w:name w:val="heading 1"/>
    <w:basedOn w:val="Normal"/>
    <w:next w:val="Text"/>
    <w:link w:val="Heading1Char"/>
    <w:uiPriority w:val="2"/>
    <w:qFormat/>
    <w:rsid w:val="008E0C52"/>
    <w:pPr>
      <w:pBdr>
        <w:top w:val="single" w:sz="24" w:space="0" w:color="41AFA8" w:themeColor="accent1"/>
        <w:left w:val="single" w:sz="24" w:space="0" w:color="41AFA8" w:themeColor="accent1"/>
        <w:bottom w:val="single" w:sz="24" w:space="0" w:color="41AFA8" w:themeColor="accent1"/>
        <w:right w:val="single" w:sz="24" w:space="0" w:color="41AFA8" w:themeColor="accent1"/>
      </w:pBdr>
      <w:shd w:val="clear" w:color="auto" w:fill="41AFA8" w:themeFill="accent1"/>
      <w:spacing w:before="480"/>
      <w:outlineLvl w:val="0"/>
    </w:pPr>
    <w:rPr>
      <w:b/>
      <w:bCs/>
      <w:caps/>
      <w:color w:val="FFFFFF" w:themeColor="background1"/>
      <w:spacing w:val="15"/>
      <w:sz w:val="19"/>
      <w:szCs w:val="22"/>
    </w:rPr>
  </w:style>
  <w:style w:type="paragraph" w:styleId="Heading2">
    <w:name w:val="heading 2"/>
    <w:basedOn w:val="Normal"/>
    <w:next w:val="Text"/>
    <w:link w:val="Heading2Char"/>
    <w:uiPriority w:val="2"/>
    <w:qFormat/>
    <w:rsid w:val="00283DE8"/>
    <w:pPr>
      <w:pBdr>
        <w:bottom w:val="single" w:sz="4" w:space="1" w:color="30827D" w:themeColor="accent1" w:themeShade="BF"/>
      </w:pBdr>
      <w:shd w:val="clear" w:color="auto" w:fill="FFFFFF" w:themeFill="background1"/>
      <w:spacing w:before="360"/>
      <w:outlineLvl w:val="1"/>
    </w:pPr>
    <w:rPr>
      <w:b/>
      <w:caps/>
      <w:color w:val="30827D" w:themeColor="accent1" w:themeShade="BF"/>
      <w:spacing w:val="15"/>
      <w:sz w:val="19"/>
      <w:szCs w:val="22"/>
    </w:rPr>
  </w:style>
  <w:style w:type="paragraph" w:styleId="Heading3">
    <w:name w:val="heading 3"/>
    <w:basedOn w:val="Normal"/>
    <w:next w:val="Text"/>
    <w:link w:val="Heading3Char"/>
    <w:uiPriority w:val="2"/>
    <w:qFormat/>
    <w:rsid w:val="00EB2477"/>
    <w:pPr>
      <w:spacing w:before="360" w:after="0" w:line="240" w:lineRule="auto"/>
      <w:outlineLvl w:val="2"/>
    </w:pPr>
    <w:rPr>
      <w:b/>
      <w:caps/>
      <w:color w:val="000000"/>
      <w:spacing w:val="15"/>
      <w:sz w:val="19"/>
      <w:szCs w:val="22"/>
    </w:rPr>
  </w:style>
  <w:style w:type="paragraph" w:styleId="Heading4">
    <w:name w:val="heading 4"/>
    <w:basedOn w:val="Text"/>
    <w:next w:val="Text"/>
    <w:link w:val="Heading4Char"/>
    <w:uiPriority w:val="2"/>
    <w:qFormat/>
    <w:rsid w:val="00EB2477"/>
    <w:pPr>
      <w:spacing w:before="240" w:after="0" w:line="240" w:lineRule="auto"/>
      <w:outlineLvl w:val="3"/>
    </w:pPr>
    <w:rPr>
      <w:b/>
      <w:color w:val="000000"/>
      <w:szCs w:val="22"/>
    </w:rPr>
  </w:style>
  <w:style w:type="paragraph" w:styleId="Heading5">
    <w:name w:val="heading 5"/>
    <w:basedOn w:val="Normal"/>
    <w:next w:val="Normal"/>
    <w:link w:val="Heading5Char"/>
    <w:uiPriority w:val="2"/>
    <w:semiHidden/>
    <w:qFormat/>
    <w:rsid w:val="000645A3"/>
    <w:pPr>
      <w:pBdr>
        <w:bottom w:val="single" w:sz="6" w:space="1" w:color="41AFA8" w:themeColor="accent1"/>
      </w:pBdr>
      <w:spacing w:before="300" w:after="0"/>
      <w:outlineLvl w:val="4"/>
    </w:pPr>
    <w:rPr>
      <w:caps/>
      <w:color w:val="30827D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45A3"/>
    <w:pPr>
      <w:pBdr>
        <w:bottom w:val="dotted" w:sz="6" w:space="1" w:color="41AFA8" w:themeColor="accent1"/>
      </w:pBdr>
      <w:spacing w:before="300" w:after="0"/>
      <w:outlineLvl w:val="5"/>
    </w:pPr>
    <w:rPr>
      <w:caps/>
      <w:color w:val="30827D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2"/>
    <w:semiHidden/>
    <w:qFormat/>
    <w:rsid w:val="000645A3"/>
    <w:pPr>
      <w:spacing w:before="300" w:after="0"/>
      <w:outlineLvl w:val="6"/>
    </w:pPr>
    <w:rPr>
      <w:caps/>
      <w:color w:val="30827D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2"/>
    <w:semiHidden/>
    <w:qFormat/>
    <w:rsid w:val="000645A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2"/>
    <w:semiHidden/>
    <w:qFormat/>
    <w:rsid w:val="000645A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8E0C52"/>
    <w:rPr>
      <w:rFonts w:ascii="Verdana" w:hAnsi="Verdana" w:cs="Times New Roman (Body CS)"/>
      <w:b/>
      <w:bCs/>
      <w:caps/>
      <w:color w:val="FFFFFF" w:themeColor="background1"/>
      <w:spacing w:val="15"/>
      <w:sz w:val="19"/>
      <w:shd w:val="clear" w:color="auto" w:fill="41AFA8" w:themeFill="accent1"/>
    </w:rPr>
  </w:style>
  <w:style w:type="paragraph" w:customStyle="1" w:styleId="TechMemoTitle">
    <w:name w:val="Tech Memo Title"/>
    <w:uiPriority w:val="1"/>
    <w:locked/>
    <w:rsid w:val="003829EC"/>
    <w:rPr>
      <w:b/>
      <w:bCs/>
      <w:caps/>
      <w:color w:val="41AFA8" w:themeColor="accent1"/>
      <w:spacing w:val="30"/>
      <w:sz w:val="28"/>
    </w:rPr>
  </w:style>
  <w:style w:type="paragraph" w:styleId="Header">
    <w:name w:val="header"/>
    <w:basedOn w:val="Normal"/>
    <w:link w:val="HeaderChar"/>
    <w:uiPriority w:val="99"/>
    <w:unhideWhenUsed/>
    <w:rsid w:val="00B4314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3149"/>
  </w:style>
  <w:style w:type="paragraph" w:styleId="Footer">
    <w:name w:val="footer"/>
    <w:basedOn w:val="Normal"/>
    <w:link w:val="FooterChar"/>
    <w:uiPriority w:val="99"/>
    <w:unhideWhenUsed/>
    <w:rsid w:val="008D0B51"/>
    <w:pPr>
      <w:tabs>
        <w:tab w:val="center" w:pos="4680"/>
        <w:tab w:val="right" w:pos="9360"/>
      </w:tabs>
      <w:spacing w:before="0" w:after="0" w:line="276" w:lineRule="auto"/>
      <w:jc w:val="right"/>
    </w:pPr>
    <w:rPr>
      <w:caps/>
      <w:color w:val="6D6E71" w:themeColor="text2"/>
      <w:spacing w:val="15"/>
      <w:sz w:val="15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D0B51"/>
    <w:rPr>
      <w:rFonts w:ascii="Verdana" w:hAnsi="Verdana" w:cs="Times New Roman (Body CS)"/>
      <w:caps/>
      <w:color w:val="6D6E71" w:themeColor="text2"/>
      <w:spacing w:val="15"/>
      <w:sz w:val="15"/>
      <w:szCs w:val="18"/>
    </w:rPr>
  </w:style>
  <w:style w:type="character" w:customStyle="1" w:styleId="Heading2Char">
    <w:name w:val="Heading 2 Char"/>
    <w:basedOn w:val="DefaultParagraphFont"/>
    <w:link w:val="Heading2"/>
    <w:uiPriority w:val="2"/>
    <w:rsid w:val="00283DE8"/>
    <w:rPr>
      <w:rFonts w:ascii="Verdana" w:hAnsi="Verdana" w:cs="Times New Roman (Body CS)"/>
      <w:b/>
      <w:caps/>
      <w:color w:val="30827D" w:themeColor="accent1" w:themeShade="BF"/>
      <w:spacing w:val="15"/>
      <w:sz w:val="19"/>
      <w:shd w:val="clear" w:color="auto" w:fill="FFFFFF" w:themeFill="background1"/>
    </w:rPr>
  </w:style>
  <w:style w:type="paragraph" w:customStyle="1" w:styleId="BulletText">
    <w:name w:val="Bullet Text"/>
    <w:basedOn w:val="Text"/>
    <w:link w:val="BulletTextChar"/>
    <w:uiPriority w:val="4"/>
    <w:locked/>
    <w:rsid w:val="00570726"/>
    <w:pPr>
      <w:numPr>
        <w:numId w:val="4"/>
      </w:numPr>
      <w:spacing w:before="100" w:after="100" w:line="240" w:lineRule="auto"/>
    </w:pPr>
  </w:style>
  <w:style w:type="paragraph" w:customStyle="1" w:styleId="Bullet">
    <w:name w:val="Bullet"/>
    <w:basedOn w:val="BulletText"/>
    <w:uiPriority w:val="99"/>
    <w:semiHidden/>
    <w:qFormat/>
    <w:locked/>
    <w:rsid w:val="003B61E5"/>
    <w:pPr>
      <w:numPr>
        <w:numId w:val="1"/>
      </w:numPr>
      <w:ind w:left="720"/>
    </w:pPr>
  </w:style>
  <w:style w:type="character" w:customStyle="1" w:styleId="Heading3Char">
    <w:name w:val="Heading 3 Char"/>
    <w:basedOn w:val="DefaultParagraphFont"/>
    <w:link w:val="Heading3"/>
    <w:uiPriority w:val="2"/>
    <w:rsid w:val="00EB2477"/>
    <w:rPr>
      <w:b/>
      <w:caps/>
      <w:color w:val="000000"/>
      <w:spacing w:val="15"/>
      <w:sz w:val="19"/>
      <w:szCs w:val="22"/>
    </w:rPr>
  </w:style>
  <w:style w:type="character" w:customStyle="1" w:styleId="Heading4Char">
    <w:name w:val="Heading 4 Char"/>
    <w:basedOn w:val="DefaultParagraphFont"/>
    <w:link w:val="Heading4"/>
    <w:uiPriority w:val="2"/>
    <w:rsid w:val="00EB2477"/>
    <w:rPr>
      <w:b/>
      <w:color w:val="000000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B42701"/>
  </w:style>
  <w:style w:type="paragraph" w:styleId="FootnoteText">
    <w:name w:val="footnote text"/>
    <w:link w:val="FootnoteTextChar"/>
    <w:uiPriority w:val="99"/>
    <w:unhideWhenUsed/>
    <w:rsid w:val="007E4CBD"/>
    <w:pPr>
      <w:spacing w:before="0" w:after="100" w:line="288" w:lineRule="auto"/>
      <w:ind w:left="180" w:hanging="180"/>
    </w:pPr>
    <w:rPr>
      <w:color w:val="6D6E71" w:themeColor="text2"/>
      <w:sz w:val="16"/>
    </w:rPr>
  </w:style>
  <w:style w:type="table" w:styleId="PlainTable3">
    <w:name w:val="Plain Table 3"/>
    <w:basedOn w:val="TableNormal"/>
    <w:uiPriority w:val="43"/>
    <w:locked/>
    <w:rsid w:val="00BF3F4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5B9DD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5B9DD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NoSpacing">
    <w:name w:val="No Spacing"/>
    <w:aliases w:val="DKS Address"/>
    <w:basedOn w:val="Normal"/>
    <w:link w:val="NoSpacingChar"/>
    <w:uiPriority w:val="1"/>
    <w:semiHidden/>
    <w:qFormat/>
    <w:rsid w:val="000645A3"/>
    <w:pPr>
      <w:spacing w:before="0" w:after="0" w:line="240" w:lineRule="auto"/>
    </w:pPr>
  </w:style>
  <w:style w:type="paragraph" w:customStyle="1" w:styleId="TableColumnHeader">
    <w:name w:val="Table Column Header"/>
    <w:uiPriority w:val="99"/>
    <w:qFormat/>
    <w:locked/>
    <w:rsid w:val="000A6205"/>
    <w:pPr>
      <w:framePr w:hSpace="187" w:wrap="around" w:vAnchor="text" w:hAnchor="text" w:y="1"/>
      <w:spacing w:before="100" w:after="100" w:line="240" w:lineRule="auto"/>
      <w:suppressOverlap/>
      <w:jc w:val="center"/>
    </w:pPr>
    <w:rPr>
      <w:b/>
      <w:caps/>
      <w:color w:val="363738" w:themeColor="accent6" w:themeShade="80"/>
      <w:spacing w:val="8"/>
      <w:sz w:val="16"/>
    </w:rPr>
  </w:style>
  <w:style w:type="paragraph" w:customStyle="1" w:styleId="TableBody">
    <w:name w:val="Table Body"/>
    <w:uiPriority w:val="99"/>
    <w:qFormat/>
    <w:locked/>
    <w:rsid w:val="00252819"/>
    <w:pPr>
      <w:framePr w:hSpace="187" w:wrap="around" w:vAnchor="text" w:hAnchor="text" w:y="1"/>
      <w:spacing w:before="100" w:after="100"/>
      <w:suppressOverlap/>
      <w:jc w:val="center"/>
    </w:pPr>
    <w:rPr>
      <w:sz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82BD3"/>
    <w:pPr>
      <w:spacing w:after="0"/>
    </w:pPr>
    <w:rPr>
      <w:rFonts w:ascii="Times New Roman" w:hAnsi="Times New Roman" w:cs="Times New Roman"/>
      <w:sz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82BD3"/>
    <w:rPr>
      <w:rFonts w:ascii="Times New Roman" w:hAnsi="Times New Roman" w:cs="Times New Roman"/>
      <w:color w:val="3D3D3D" w:themeColor="background2" w:themeShade="40"/>
    </w:rPr>
  </w:style>
  <w:style w:type="paragraph" w:styleId="TableofFigures">
    <w:name w:val="table of figures"/>
    <w:basedOn w:val="Normal"/>
    <w:next w:val="Normal"/>
    <w:uiPriority w:val="99"/>
    <w:unhideWhenUsed/>
    <w:rsid w:val="00454DA1"/>
    <w:pPr>
      <w:spacing w:after="0"/>
    </w:pPr>
    <w:rPr>
      <w:caps/>
      <w:color w:val="515254" w:themeColor="text2" w:themeShade="BF"/>
      <w:spacing w:val="25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E4CBD"/>
    <w:rPr>
      <w:color w:val="6D6E71" w:themeColor="text2"/>
      <w:sz w:val="16"/>
    </w:rPr>
  </w:style>
  <w:style w:type="character" w:styleId="FootnoteReference">
    <w:name w:val="footnote reference"/>
    <w:basedOn w:val="DefaultParagraphFont"/>
    <w:uiPriority w:val="99"/>
    <w:unhideWhenUsed/>
    <w:rsid w:val="003654F3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45A3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5A3"/>
    <w:rPr>
      <w:rFonts w:ascii="Times New Roman" w:hAnsi="Times New Roman" w:cs="Times New Roman"/>
      <w:color w:val="3D3D3D" w:themeColor="background2" w:themeShade="40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2"/>
    <w:semiHidden/>
    <w:rsid w:val="0068762D"/>
    <w:rPr>
      <w:rFonts w:ascii="Verdana" w:hAnsi="Verdana"/>
      <w:caps/>
      <w:color w:val="30827D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45A3"/>
    <w:rPr>
      <w:caps/>
      <w:color w:val="30827D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2"/>
    <w:semiHidden/>
    <w:rsid w:val="0068762D"/>
    <w:rPr>
      <w:rFonts w:ascii="Verdana" w:hAnsi="Verdana"/>
      <w:caps/>
      <w:color w:val="30827D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2"/>
    <w:semiHidden/>
    <w:rsid w:val="0068762D"/>
    <w:rPr>
      <w:rFonts w:ascii="Verdana" w:hAnsi="Verdana"/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2"/>
    <w:semiHidden/>
    <w:rsid w:val="0068762D"/>
    <w:rPr>
      <w:rFonts w:ascii="Verdana" w:hAnsi="Verdana"/>
      <w:i/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0645A3"/>
    <w:pPr>
      <w:spacing w:before="720"/>
    </w:pPr>
    <w:rPr>
      <w:caps/>
      <w:color w:val="41AFA8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6D5F07"/>
    <w:rPr>
      <w:rFonts w:ascii="Verdana" w:hAnsi="Verdana"/>
      <w:caps/>
      <w:color w:val="41AFA8" w:themeColor="accent1"/>
      <w:spacing w:val="10"/>
      <w:kern w:val="28"/>
      <w:sz w:val="52"/>
      <w:szCs w:val="52"/>
    </w:rPr>
  </w:style>
  <w:style w:type="paragraph" w:customStyle="1" w:styleId="CaptionSubtitle">
    <w:name w:val="Caption: Subtitle"/>
    <w:rsid w:val="00614B62"/>
    <w:pPr>
      <w:spacing w:before="0"/>
    </w:pPr>
    <w:rPr>
      <w:iCs/>
      <w:caps/>
      <w:color w:val="363738" w:themeColor="accent6" w:themeShade="80"/>
      <w:spacing w:val="15"/>
      <w:sz w:val="16"/>
      <w:szCs w:val="18"/>
    </w:rPr>
  </w:style>
  <w:style w:type="paragraph" w:customStyle="1" w:styleId="ListofFigures">
    <w:name w:val="List of Figures"/>
    <w:basedOn w:val="Normal"/>
    <w:uiPriority w:val="30"/>
    <w:qFormat/>
    <w:locked/>
    <w:rsid w:val="006D5F07"/>
    <w:pPr>
      <w:tabs>
        <w:tab w:val="right" w:leader="dot" w:pos="10070"/>
      </w:tabs>
    </w:pPr>
    <w:rPr>
      <w:caps/>
      <w:noProof/>
      <w:color w:val="3D3D3D" w:themeColor="background2" w:themeShade="40"/>
      <w:spacing w:val="25"/>
      <w:position w:val="-2"/>
    </w:rPr>
  </w:style>
  <w:style w:type="paragraph" w:styleId="Quote">
    <w:name w:val="Quote"/>
    <w:basedOn w:val="Normal"/>
    <w:next w:val="Normal"/>
    <w:link w:val="QuoteChar"/>
    <w:uiPriority w:val="99"/>
    <w:qFormat/>
    <w:rsid w:val="000645A3"/>
    <w:rPr>
      <w:i/>
      <w:iCs/>
    </w:rPr>
  </w:style>
  <w:style w:type="character" w:customStyle="1" w:styleId="QuoteChar">
    <w:name w:val="Quote Char"/>
    <w:basedOn w:val="DefaultParagraphFont"/>
    <w:link w:val="Quote"/>
    <w:uiPriority w:val="99"/>
    <w:rsid w:val="006D5F07"/>
    <w:rPr>
      <w:rFonts w:ascii="Verdana" w:hAnsi="Verdana"/>
      <w:i/>
      <w:iCs/>
      <w:sz w:val="19"/>
      <w:szCs w:val="20"/>
    </w:rPr>
  </w:style>
  <w:style w:type="paragraph" w:styleId="TOCHeading">
    <w:name w:val="TOC Heading"/>
    <w:basedOn w:val="Heading1"/>
    <w:next w:val="Normal"/>
    <w:uiPriority w:val="99"/>
    <w:qFormat/>
    <w:rsid w:val="000645A3"/>
    <w:pPr>
      <w:outlineLvl w:val="9"/>
    </w:pPr>
  </w:style>
  <w:style w:type="character" w:customStyle="1" w:styleId="NoSpacingChar">
    <w:name w:val="No Spacing Char"/>
    <w:aliases w:val="DKS Address Char"/>
    <w:basedOn w:val="DefaultParagraphFont"/>
    <w:link w:val="NoSpacing"/>
    <w:uiPriority w:val="1"/>
    <w:semiHidden/>
    <w:rsid w:val="00D17FDB"/>
    <w:rPr>
      <w:rFonts w:ascii="Verdana" w:hAnsi="Verdana"/>
      <w:sz w:val="20"/>
      <w:szCs w:val="20"/>
    </w:rPr>
  </w:style>
  <w:style w:type="paragraph" w:customStyle="1" w:styleId="ClientName">
    <w:name w:val="Client Name"/>
    <w:uiPriority w:val="1"/>
    <w:qFormat/>
    <w:locked/>
    <w:rsid w:val="006B026A"/>
    <w:pPr>
      <w:spacing w:before="300"/>
    </w:pPr>
    <w:rPr>
      <w:b/>
      <w:bCs/>
      <w:caps/>
      <w:color w:val="41AFA8" w:themeColor="accent1"/>
      <w:spacing w:val="15"/>
    </w:rPr>
  </w:style>
  <w:style w:type="paragraph" w:customStyle="1" w:styleId="TableRowName">
    <w:name w:val="Table Row Name"/>
    <w:uiPriority w:val="99"/>
    <w:qFormat/>
    <w:locked/>
    <w:rsid w:val="00252819"/>
    <w:pPr>
      <w:framePr w:hSpace="187" w:wrap="around" w:vAnchor="text" w:hAnchor="text" w:y="1"/>
      <w:spacing w:before="100" w:after="100"/>
      <w:suppressOverlap/>
    </w:pPr>
    <w:rPr>
      <w:b/>
      <w:caps/>
      <w:color w:val="6D6E71" w:themeColor="text2"/>
      <w:spacing w:val="8"/>
      <w:sz w:val="16"/>
    </w:rPr>
  </w:style>
  <w:style w:type="paragraph" w:styleId="NormalWeb">
    <w:name w:val="Normal (Web)"/>
    <w:basedOn w:val="Normal"/>
    <w:uiPriority w:val="99"/>
    <w:semiHidden/>
    <w:unhideWhenUsed/>
    <w:rsid w:val="00183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portTitle">
    <w:name w:val="Report Title"/>
    <w:qFormat/>
    <w:locked/>
    <w:rsid w:val="004776E7"/>
    <w:pPr>
      <w:spacing w:before="0"/>
    </w:pPr>
    <w:rPr>
      <w:rFonts w:eastAsiaTheme="minorHAnsi"/>
      <w:b/>
      <w:caps/>
      <w:color w:val="FFFFFF" w:themeColor="background1"/>
      <w:spacing w:val="30"/>
      <w:sz w:val="32"/>
      <w:szCs w:val="24"/>
    </w:rPr>
  </w:style>
  <w:style w:type="paragraph" w:customStyle="1" w:styleId="FooterSection">
    <w:name w:val="Footer Section"/>
    <w:basedOn w:val="FootnoteText"/>
    <w:uiPriority w:val="18"/>
    <w:qFormat/>
    <w:locked/>
    <w:rsid w:val="00191195"/>
    <w:rPr>
      <w:caps/>
      <w:spacing w:val="15"/>
      <w:sz w:val="15"/>
    </w:rPr>
  </w:style>
  <w:style w:type="paragraph" w:customStyle="1" w:styleId="FigureCaption">
    <w:name w:val="Figure Caption"/>
    <w:uiPriority w:val="17"/>
    <w:qFormat/>
    <w:locked/>
    <w:rsid w:val="00F53CCE"/>
    <w:pPr>
      <w:spacing w:after="100" w:line="360" w:lineRule="auto"/>
    </w:pPr>
    <w:rPr>
      <w:b/>
      <w:bCs/>
      <w:caps/>
      <w:color w:val="363738" w:themeColor="accent6" w:themeShade="80"/>
      <w:spacing w:val="15"/>
      <w:sz w:val="16"/>
      <w:szCs w:val="16"/>
    </w:rPr>
  </w:style>
  <w:style w:type="paragraph" w:styleId="TOC1">
    <w:name w:val="toc 1"/>
    <w:basedOn w:val="Text"/>
    <w:next w:val="Text"/>
    <w:autoRedefine/>
    <w:uiPriority w:val="39"/>
    <w:unhideWhenUsed/>
    <w:rsid w:val="00951E88"/>
    <w:pPr>
      <w:tabs>
        <w:tab w:val="right" w:leader="dot" w:pos="10070"/>
      </w:tabs>
      <w:spacing w:before="240" w:after="0" w:line="240" w:lineRule="auto"/>
    </w:pPr>
    <w:rPr>
      <w:b/>
      <w:caps/>
      <w:noProof/>
      <w:color w:val="7A7A7A" w:themeColor="background2" w:themeShade="80"/>
    </w:rPr>
  </w:style>
  <w:style w:type="paragraph" w:styleId="TOC2">
    <w:name w:val="toc 2"/>
    <w:basedOn w:val="Normal"/>
    <w:next w:val="Normal"/>
    <w:autoRedefine/>
    <w:uiPriority w:val="39"/>
    <w:unhideWhenUsed/>
    <w:rsid w:val="00D7287C"/>
    <w:pPr>
      <w:tabs>
        <w:tab w:val="right" w:leader="dot" w:pos="10070"/>
      </w:tabs>
      <w:spacing w:before="100" w:after="100" w:line="240" w:lineRule="auto"/>
      <w:ind w:left="202"/>
    </w:pPr>
    <w:rPr>
      <w:caps/>
      <w:color w:val="3D3D3D" w:themeColor="background2" w:themeShade="40"/>
      <w:spacing w:val="22"/>
    </w:rPr>
  </w:style>
  <w:style w:type="paragraph" w:styleId="TOC3">
    <w:name w:val="toc 3"/>
    <w:next w:val="Text"/>
    <w:autoRedefine/>
    <w:uiPriority w:val="39"/>
    <w:unhideWhenUsed/>
    <w:rsid w:val="006652CF"/>
    <w:pPr>
      <w:tabs>
        <w:tab w:val="right" w:leader="dot" w:pos="10070"/>
      </w:tabs>
    </w:pPr>
    <w:rPr>
      <w:b/>
      <w:caps/>
      <w:noProof/>
      <w:color w:val="7A7A7A" w:themeColor="background2" w:themeShade="80"/>
    </w:rPr>
  </w:style>
  <w:style w:type="character" w:styleId="Hyperlink">
    <w:name w:val="Hyperlink"/>
    <w:basedOn w:val="DefaultParagraphFont"/>
    <w:uiPriority w:val="99"/>
    <w:unhideWhenUsed/>
    <w:rsid w:val="00C1625C"/>
    <w:rPr>
      <w:color w:val="143D66" w:themeColor="hyperlink"/>
      <w:u w:val="single"/>
    </w:rPr>
  </w:style>
  <w:style w:type="paragraph" w:customStyle="1" w:styleId="TableofContentsFiguresLists">
    <w:name w:val="Table of Contents/Figures/Lists"/>
    <w:basedOn w:val="ClientName"/>
    <w:uiPriority w:val="99"/>
    <w:semiHidden/>
    <w:qFormat/>
    <w:locked/>
    <w:rsid w:val="006F2A33"/>
    <w:pPr>
      <w:spacing w:after="300"/>
    </w:pPr>
    <w:rPr>
      <w:color w:val="3D3D3D" w:themeColor="background2" w:themeShade="40"/>
      <w:spacing w:val="22"/>
      <w:sz w:val="2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B116A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B116A"/>
    <w:rPr>
      <w:rFonts w:ascii="Verdana" w:hAnsi="Verdana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rsid w:val="002A0D0C"/>
    <w:rPr>
      <w:sz w:val="16"/>
      <w:szCs w:val="16"/>
    </w:rPr>
  </w:style>
  <w:style w:type="paragraph" w:customStyle="1" w:styleId="TableCaption">
    <w:name w:val="Table Caption"/>
    <w:basedOn w:val="FigureCaption"/>
    <w:next w:val="FigureCaption"/>
    <w:uiPriority w:val="17"/>
    <w:qFormat/>
    <w:locked/>
    <w:rsid w:val="00282E70"/>
    <w:pPr>
      <w:spacing w:before="240" w:after="160" w:line="288" w:lineRule="auto"/>
    </w:pPr>
  </w:style>
  <w:style w:type="paragraph" w:customStyle="1" w:styleId="ListofTables">
    <w:name w:val="List of Tables"/>
    <w:basedOn w:val="Normal"/>
    <w:uiPriority w:val="31"/>
    <w:qFormat/>
    <w:locked/>
    <w:rsid w:val="006D5F07"/>
    <w:pPr>
      <w:spacing w:after="100"/>
    </w:pPr>
    <w:rPr>
      <w:caps/>
      <w:spacing w:val="25"/>
    </w:rPr>
  </w:style>
  <w:style w:type="table" w:styleId="TableGrid">
    <w:name w:val="Table Grid"/>
    <w:basedOn w:val="TableNormal"/>
    <w:uiPriority w:val="39"/>
    <w:locked/>
    <w:rsid w:val="003829EC"/>
    <w:pPr>
      <w:spacing w:before="0" w:after="0" w:line="240" w:lineRule="auto"/>
    </w:pPr>
    <w:rPr>
      <w:rFonts w:eastAsia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Subtitle">
    <w:name w:val="Tables: Subtitle"/>
    <w:locked/>
    <w:rsid w:val="00282E70"/>
    <w:pPr>
      <w:spacing w:before="0" w:after="160" w:line="240" w:lineRule="auto"/>
    </w:pPr>
    <w:rPr>
      <w:bCs/>
      <w:caps/>
      <w:color w:val="363738" w:themeColor="accent6" w:themeShade="80"/>
      <w:spacing w:val="15"/>
      <w:sz w:val="16"/>
      <w:szCs w:val="16"/>
    </w:rPr>
  </w:style>
  <w:style w:type="paragraph" w:styleId="Caption">
    <w:name w:val="caption"/>
    <w:basedOn w:val="FigureCaption"/>
    <w:next w:val="Normal"/>
    <w:unhideWhenUsed/>
    <w:qFormat/>
    <w:rsid w:val="001A3394"/>
    <w:pPr>
      <w:spacing w:before="100"/>
    </w:pPr>
    <w:rPr>
      <w:iCs/>
      <w:szCs w:val="18"/>
    </w:rPr>
  </w:style>
  <w:style w:type="paragraph" w:customStyle="1" w:styleId="TableFootnoteText">
    <w:name w:val="Table Footnote Text"/>
    <w:basedOn w:val="FootnoteText"/>
    <w:qFormat/>
    <w:locked/>
    <w:rsid w:val="00E2643F"/>
    <w:pPr>
      <w:spacing w:after="160" w:line="240" w:lineRule="auto"/>
      <w:ind w:left="187" w:hanging="187"/>
    </w:pPr>
    <w:rPr>
      <w:color w:val="363738" w:themeColor="accent6" w:themeShade="80"/>
    </w:rPr>
  </w:style>
  <w:style w:type="table" w:customStyle="1" w:styleId="DKSTableStyle">
    <w:name w:val="DKS Table Style"/>
    <w:basedOn w:val="TableNormal"/>
    <w:uiPriority w:val="99"/>
    <w:locked/>
    <w:rsid w:val="00E5253F"/>
    <w:pPr>
      <w:spacing w:before="120" w:after="120" w:line="240" w:lineRule="auto"/>
      <w:jc w:val="center"/>
    </w:pPr>
    <w:rPr>
      <w:color w:val="363738" w:themeColor="accent6" w:themeShade="80"/>
      <w:sz w:val="18"/>
    </w:rPr>
    <w:tblPr>
      <w:tblBorders>
        <w:top w:val="single" w:sz="4" w:space="0" w:color="30827D" w:themeColor="accent1" w:themeShade="BF"/>
        <w:bottom w:val="single" w:sz="4" w:space="0" w:color="30827D" w:themeColor="accent1" w:themeShade="BF"/>
        <w:insideH w:val="single" w:sz="4" w:space="0" w:color="30827D" w:themeColor="accent1" w:themeShade="BF"/>
      </w:tblBorders>
    </w:tblPr>
    <w:tcPr>
      <w:shd w:val="clear" w:color="auto" w:fill="auto"/>
      <w:vAlign w:val="center"/>
    </w:tcPr>
    <w:tblStylePr w:type="firstRow">
      <w:pPr>
        <w:wordWrap/>
        <w:spacing w:beforeLines="0" w:before="100" w:beforeAutospacing="0" w:afterLines="0" w:after="100" w:afterAutospacing="0" w:line="240" w:lineRule="auto"/>
        <w:jc w:val="center"/>
      </w:pPr>
      <w:rPr>
        <w:rFonts w:ascii="Verdana" w:hAnsi="Verdana"/>
        <w:b/>
        <w:i w:val="0"/>
        <w:caps/>
        <w:smallCaps w:val="0"/>
        <w:strike w:val="0"/>
        <w:dstrike w:val="0"/>
        <w:vanish w:val="0"/>
        <w:color w:val="363738" w:themeColor="accent6" w:themeShade="80"/>
        <w:spacing w:val="8"/>
        <w:sz w:val="16"/>
        <w:u w:val="none"/>
        <w:vertAlign w:val="baseline"/>
      </w:rPr>
      <w:tblPr/>
      <w:tcPr>
        <w:shd w:val="clear" w:color="auto" w:fill="D7F0EE" w:themeFill="accent1" w:themeFillTint="33"/>
      </w:tcPr>
    </w:tblStylePr>
    <w:tblStylePr w:type="lastRow">
      <w:rPr>
        <w:rFonts w:ascii="Verdana" w:hAnsi="Verdana"/>
        <w:b/>
        <w:i w:val="0"/>
        <w:sz w:val="16"/>
      </w:rPr>
    </w:tblStylePr>
    <w:tblStylePr w:type="firstCol">
      <w:pPr>
        <w:jc w:val="left"/>
      </w:pPr>
      <w:rPr>
        <w:rFonts w:ascii="Verdana" w:hAnsi="Verdana"/>
        <w:b/>
        <w:i w:val="0"/>
        <w:caps/>
        <w:smallCaps w:val="0"/>
        <w:strike w:val="0"/>
        <w:dstrike w:val="0"/>
        <w:vanish w:val="0"/>
        <w:color w:val="6D6E71" w:themeColor="text2"/>
        <w:spacing w:val="8"/>
        <w:sz w:val="16"/>
        <w:u w:val="none"/>
        <w:vertAlign w:val="baseline"/>
      </w:rPr>
      <w:tblPr/>
      <w:tcPr>
        <w:vAlign w:val="center"/>
      </w:tcPr>
    </w:tblStylePr>
  </w:style>
  <w:style w:type="paragraph" w:customStyle="1" w:styleId="Text">
    <w:name w:val="Text"/>
    <w:qFormat/>
    <w:locked/>
    <w:rsid w:val="00E5253F"/>
    <w:pPr>
      <w:spacing w:line="288" w:lineRule="auto"/>
    </w:pPr>
  </w:style>
  <w:style w:type="paragraph" w:customStyle="1" w:styleId="BulletLast">
    <w:name w:val="Bullet Last"/>
    <w:basedOn w:val="BulletText"/>
    <w:locked/>
    <w:rsid w:val="00282E70"/>
    <w:pPr>
      <w:numPr>
        <w:numId w:val="2"/>
      </w:numPr>
      <w:spacing w:after="360"/>
    </w:pPr>
  </w:style>
  <w:style w:type="paragraph" w:customStyle="1" w:styleId="TableCaptionSubtitle">
    <w:name w:val="Table Caption: Subtitle"/>
    <w:basedOn w:val="TableCaption"/>
    <w:locked/>
    <w:rsid w:val="00282E70"/>
    <w:pPr>
      <w:spacing w:before="0"/>
    </w:pPr>
    <w:rPr>
      <w:b w:val="0"/>
    </w:rPr>
  </w:style>
  <w:style w:type="paragraph" w:customStyle="1" w:styleId="SourceReference">
    <w:name w:val="Source Reference"/>
    <w:basedOn w:val="TableFootnoteText"/>
    <w:locked/>
    <w:rsid w:val="00EB2477"/>
    <w:pPr>
      <w:spacing w:after="360"/>
      <w:ind w:left="0" w:firstLine="0"/>
    </w:pPr>
    <w:rPr>
      <w:i/>
      <w:iCs/>
    </w:rPr>
  </w:style>
  <w:style w:type="paragraph" w:customStyle="1" w:styleId="AppendixTOC">
    <w:name w:val="Appendix TOC"/>
    <w:locked/>
    <w:rsid w:val="006652CF"/>
    <w:pPr>
      <w:numPr>
        <w:numId w:val="5"/>
      </w:numPr>
      <w:ind w:left="270" w:hanging="270"/>
    </w:pPr>
    <w:rPr>
      <w:b/>
      <w:caps/>
      <w:color w:val="7A7A7A" w:themeColor="background2" w:themeShade="80"/>
      <w:spacing w:val="15"/>
      <w:sz w:val="18"/>
      <w:szCs w:val="18"/>
    </w:rPr>
  </w:style>
  <w:style w:type="paragraph" w:customStyle="1" w:styleId="AppendixSection">
    <w:name w:val="Appendix Section"/>
    <w:basedOn w:val="Heading2"/>
    <w:next w:val="AppendixSectionSubtitle"/>
    <w:locked/>
    <w:rsid w:val="00AF3AA0"/>
    <w:rPr>
      <w:sz w:val="28"/>
      <w:szCs w:val="24"/>
    </w:rPr>
  </w:style>
  <w:style w:type="paragraph" w:customStyle="1" w:styleId="AppendixSectionSubtitle">
    <w:name w:val="Appendix Section: Subtitle"/>
    <w:next w:val="BodyText"/>
    <w:locked/>
    <w:rsid w:val="00AF3AA0"/>
    <w:pPr>
      <w:spacing w:before="120"/>
    </w:pPr>
    <w:rPr>
      <w:b/>
      <w:caps/>
      <w:color w:val="7A7A7A" w:themeColor="background2" w:themeShade="80"/>
      <w:spacing w:val="15"/>
      <w:sz w:val="24"/>
      <w:szCs w:val="28"/>
    </w:rPr>
  </w:style>
  <w:style w:type="paragraph" w:styleId="BodyText">
    <w:name w:val="Body Text"/>
    <w:basedOn w:val="Normal"/>
    <w:link w:val="BodyTextChar"/>
    <w:semiHidden/>
    <w:unhideWhenUsed/>
    <w:rsid w:val="00EB2424"/>
  </w:style>
  <w:style w:type="character" w:customStyle="1" w:styleId="BodyTextChar">
    <w:name w:val="Body Text Char"/>
    <w:basedOn w:val="DefaultParagraphFont"/>
    <w:link w:val="BodyText"/>
    <w:semiHidden/>
    <w:rsid w:val="00EB2424"/>
  </w:style>
  <w:style w:type="table" w:styleId="GridTable4-Accent1">
    <w:name w:val="Grid Table 4 Accent 1"/>
    <w:basedOn w:val="TableNormal"/>
    <w:uiPriority w:val="49"/>
    <w:locked/>
    <w:rsid w:val="00E5253F"/>
    <w:pPr>
      <w:spacing w:after="0" w:line="240" w:lineRule="auto"/>
    </w:pPr>
    <w:tblPr>
      <w:tblStyleRowBandSize w:val="1"/>
      <w:tblStyleColBandSize w:val="1"/>
      <w:tblBorders>
        <w:top w:val="single" w:sz="4" w:space="0" w:color="88D3CE" w:themeColor="accent1" w:themeTint="99"/>
        <w:left w:val="single" w:sz="4" w:space="0" w:color="88D3CE" w:themeColor="accent1" w:themeTint="99"/>
        <w:bottom w:val="single" w:sz="4" w:space="0" w:color="88D3CE" w:themeColor="accent1" w:themeTint="99"/>
        <w:right w:val="single" w:sz="4" w:space="0" w:color="88D3CE" w:themeColor="accent1" w:themeTint="99"/>
        <w:insideH w:val="single" w:sz="4" w:space="0" w:color="88D3CE" w:themeColor="accent1" w:themeTint="99"/>
        <w:insideV w:val="single" w:sz="4" w:space="0" w:color="88D3C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AFA8" w:themeColor="accent1"/>
          <w:left w:val="single" w:sz="4" w:space="0" w:color="41AFA8" w:themeColor="accent1"/>
          <w:bottom w:val="single" w:sz="4" w:space="0" w:color="41AFA8" w:themeColor="accent1"/>
          <w:right w:val="single" w:sz="4" w:space="0" w:color="41AFA8" w:themeColor="accent1"/>
          <w:insideH w:val="nil"/>
          <w:insideV w:val="nil"/>
        </w:tcBorders>
        <w:shd w:val="clear" w:color="auto" w:fill="41AFA8" w:themeFill="accent1"/>
      </w:tcPr>
    </w:tblStylePr>
    <w:tblStylePr w:type="lastRow">
      <w:rPr>
        <w:b/>
        <w:bCs/>
      </w:rPr>
      <w:tblPr/>
      <w:tcPr>
        <w:tcBorders>
          <w:top w:val="double" w:sz="4" w:space="0" w:color="41AFA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F0EE" w:themeFill="accent1" w:themeFillTint="33"/>
      </w:tcPr>
    </w:tblStylePr>
    <w:tblStylePr w:type="band1Horz">
      <w:tblPr/>
      <w:tcPr>
        <w:shd w:val="clear" w:color="auto" w:fill="D7F0EE" w:themeFill="accent1" w:themeFillTint="33"/>
      </w:tcPr>
    </w:tblStylePr>
  </w:style>
  <w:style w:type="table" w:styleId="GridTable4-Accent3">
    <w:name w:val="Grid Table 4 Accent 3"/>
    <w:basedOn w:val="TableNormal"/>
    <w:uiPriority w:val="49"/>
    <w:locked/>
    <w:rsid w:val="00E5253F"/>
    <w:pPr>
      <w:spacing w:after="0" w:line="240" w:lineRule="auto"/>
    </w:pPr>
    <w:tblPr>
      <w:tblStyleRowBandSize w:val="1"/>
      <w:tblStyleColBandSize w:val="1"/>
      <w:tblBorders>
        <w:top w:val="single" w:sz="4" w:space="0" w:color="BBBCBE" w:themeColor="accent3" w:themeTint="99"/>
        <w:left w:val="single" w:sz="4" w:space="0" w:color="BBBCBE" w:themeColor="accent3" w:themeTint="99"/>
        <w:bottom w:val="single" w:sz="4" w:space="0" w:color="BBBCBE" w:themeColor="accent3" w:themeTint="99"/>
        <w:right w:val="single" w:sz="4" w:space="0" w:color="BBBCBE" w:themeColor="accent3" w:themeTint="99"/>
        <w:insideH w:val="single" w:sz="4" w:space="0" w:color="BBBCBE" w:themeColor="accent3" w:themeTint="99"/>
        <w:insideV w:val="single" w:sz="4" w:space="0" w:color="BBBCB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9093" w:themeColor="accent3"/>
          <w:left w:val="single" w:sz="4" w:space="0" w:color="8E9093" w:themeColor="accent3"/>
          <w:bottom w:val="single" w:sz="4" w:space="0" w:color="8E9093" w:themeColor="accent3"/>
          <w:right w:val="single" w:sz="4" w:space="0" w:color="8E9093" w:themeColor="accent3"/>
          <w:insideH w:val="nil"/>
          <w:insideV w:val="nil"/>
        </w:tcBorders>
        <w:shd w:val="clear" w:color="auto" w:fill="8E9093" w:themeFill="accent3"/>
      </w:tcPr>
    </w:tblStylePr>
    <w:tblStylePr w:type="lastRow">
      <w:rPr>
        <w:b/>
        <w:bCs/>
      </w:rPr>
      <w:tblPr/>
      <w:tcPr>
        <w:tcBorders>
          <w:top w:val="double" w:sz="4" w:space="0" w:color="8E909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9" w:themeFill="accent3" w:themeFillTint="33"/>
      </w:tcPr>
    </w:tblStylePr>
    <w:tblStylePr w:type="band1Horz">
      <w:tblPr/>
      <w:tcPr>
        <w:shd w:val="clear" w:color="auto" w:fill="E8E8E9" w:themeFill="accent3" w:themeFillTint="33"/>
      </w:tcPr>
    </w:tblStylePr>
  </w:style>
  <w:style w:type="table" w:styleId="ListTable3-Accent1">
    <w:name w:val="List Table 3 Accent 1"/>
    <w:basedOn w:val="TableNormal"/>
    <w:uiPriority w:val="48"/>
    <w:locked/>
    <w:rsid w:val="00E5253F"/>
    <w:pPr>
      <w:spacing w:after="0" w:line="240" w:lineRule="auto"/>
    </w:pPr>
    <w:tblPr>
      <w:tblStyleRowBandSize w:val="1"/>
      <w:tblStyleColBandSize w:val="1"/>
      <w:tblBorders>
        <w:top w:val="single" w:sz="4" w:space="0" w:color="41AFA8" w:themeColor="accent1"/>
        <w:left w:val="single" w:sz="4" w:space="0" w:color="41AFA8" w:themeColor="accent1"/>
        <w:bottom w:val="single" w:sz="4" w:space="0" w:color="41AFA8" w:themeColor="accent1"/>
        <w:right w:val="single" w:sz="4" w:space="0" w:color="41AFA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1AFA8" w:themeFill="accent1"/>
      </w:tcPr>
    </w:tblStylePr>
    <w:tblStylePr w:type="lastRow">
      <w:rPr>
        <w:b/>
        <w:bCs/>
      </w:rPr>
      <w:tblPr/>
      <w:tcPr>
        <w:tcBorders>
          <w:top w:val="double" w:sz="4" w:space="0" w:color="41AFA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1AFA8" w:themeColor="accent1"/>
          <w:right w:val="single" w:sz="4" w:space="0" w:color="41AFA8" w:themeColor="accent1"/>
        </w:tcBorders>
      </w:tcPr>
    </w:tblStylePr>
    <w:tblStylePr w:type="band1Horz">
      <w:tblPr/>
      <w:tcPr>
        <w:tcBorders>
          <w:top w:val="single" w:sz="4" w:space="0" w:color="41AFA8" w:themeColor="accent1"/>
          <w:bottom w:val="single" w:sz="4" w:space="0" w:color="41AFA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1AFA8" w:themeColor="accent1"/>
          <w:left w:val="nil"/>
        </w:tcBorders>
      </w:tcPr>
    </w:tblStylePr>
    <w:tblStylePr w:type="swCell">
      <w:tblPr/>
      <w:tcPr>
        <w:tcBorders>
          <w:top w:val="double" w:sz="4" w:space="0" w:color="41AFA8" w:themeColor="accent1"/>
          <w:right w:val="nil"/>
        </w:tcBorders>
      </w:tcPr>
    </w:tblStylePr>
  </w:style>
  <w:style w:type="table" w:styleId="ListTable4-Accent4">
    <w:name w:val="List Table 4 Accent 4"/>
    <w:basedOn w:val="TableNormal"/>
    <w:uiPriority w:val="49"/>
    <w:locked/>
    <w:rsid w:val="00E5253F"/>
    <w:pPr>
      <w:spacing w:after="0" w:line="240" w:lineRule="auto"/>
    </w:pPr>
    <w:tblPr>
      <w:tblStyleRowBandSize w:val="1"/>
      <w:tblStyleColBandSize w:val="1"/>
      <w:tblBorders>
        <w:top w:val="single" w:sz="4" w:space="0" w:color="E3F0EE" w:themeColor="accent4" w:themeTint="99"/>
        <w:left w:val="single" w:sz="4" w:space="0" w:color="E3F0EE" w:themeColor="accent4" w:themeTint="99"/>
        <w:bottom w:val="single" w:sz="4" w:space="0" w:color="E3F0EE" w:themeColor="accent4" w:themeTint="99"/>
        <w:right w:val="single" w:sz="4" w:space="0" w:color="E3F0EE" w:themeColor="accent4" w:themeTint="99"/>
        <w:insideH w:val="single" w:sz="4" w:space="0" w:color="E3F0E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E6E3" w:themeColor="accent4"/>
          <w:left w:val="single" w:sz="4" w:space="0" w:color="D1E6E3" w:themeColor="accent4"/>
          <w:bottom w:val="single" w:sz="4" w:space="0" w:color="D1E6E3" w:themeColor="accent4"/>
          <w:right w:val="single" w:sz="4" w:space="0" w:color="D1E6E3" w:themeColor="accent4"/>
          <w:insideH w:val="nil"/>
        </w:tcBorders>
        <w:shd w:val="clear" w:color="auto" w:fill="D1E6E3" w:themeFill="accent4"/>
      </w:tcPr>
    </w:tblStylePr>
    <w:tblStylePr w:type="lastRow">
      <w:rPr>
        <w:b/>
        <w:bCs/>
      </w:rPr>
      <w:tblPr/>
      <w:tcPr>
        <w:tcBorders>
          <w:top w:val="double" w:sz="4" w:space="0" w:color="E3F0E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AF9" w:themeFill="accent4" w:themeFillTint="33"/>
      </w:tcPr>
    </w:tblStylePr>
    <w:tblStylePr w:type="band1Horz">
      <w:tblPr/>
      <w:tcPr>
        <w:shd w:val="clear" w:color="auto" w:fill="F5FAF9" w:themeFill="accent4" w:themeFillTint="33"/>
      </w:tcPr>
    </w:tblStylePr>
  </w:style>
  <w:style w:type="paragraph" w:customStyle="1" w:styleId="MemorandumInformation">
    <w:name w:val="Memorandum Information"/>
    <w:rsid w:val="00B0341E"/>
    <w:pPr>
      <w:spacing w:before="120" w:after="120"/>
    </w:pPr>
    <w:rPr>
      <w:rFonts w:eastAsia="Times New Roman" w:cs="Times New Roman"/>
    </w:rPr>
  </w:style>
  <w:style w:type="paragraph" w:styleId="CommentText">
    <w:name w:val="annotation text"/>
    <w:basedOn w:val="Normal"/>
    <w:link w:val="CommentTextChar"/>
    <w:uiPriority w:val="99"/>
    <w:unhideWhenUsed/>
    <w:rsid w:val="00546D71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546D7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6D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6D71"/>
    <w:rPr>
      <w:b/>
      <w:bCs/>
    </w:rPr>
  </w:style>
  <w:style w:type="paragraph" w:styleId="Revision">
    <w:name w:val="Revision"/>
    <w:hidden/>
    <w:uiPriority w:val="99"/>
    <w:semiHidden/>
    <w:rsid w:val="00546D71"/>
    <w:pPr>
      <w:spacing w:before="0" w:after="0" w:line="240" w:lineRule="auto"/>
    </w:pPr>
  </w:style>
  <w:style w:type="paragraph" w:customStyle="1" w:styleId="TableColumnHeading">
    <w:name w:val="Table Column Heading"/>
    <w:rsid w:val="00A64AF7"/>
    <w:pPr>
      <w:keepNext/>
      <w:snapToGrid w:val="0"/>
      <w:spacing w:before="0" w:after="0" w:line="240" w:lineRule="auto"/>
      <w:jc w:val="center"/>
    </w:pPr>
    <w:rPr>
      <w:rFonts w:ascii="Arial Narrow" w:eastAsia="Batang" w:hAnsi="Arial Narrow" w:cs="Times New Roman"/>
      <w:b/>
      <w:caps/>
      <w:color w:val="000000"/>
      <w:sz w:val="18"/>
    </w:rPr>
  </w:style>
  <w:style w:type="paragraph" w:customStyle="1" w:styleId="TableText-leftaligned">
    <w:name w:val="Table Text - left aligned"/>
    <w:rsid w:val="00A64AF7"/>
    <w:pPr>
      <w:snapToGrid w:val="0"/>
      <w:spacing w:before="20" w:after="20" w:line="240" w:lineRule="auto"/>
    </w:pPr>
    <w:rPr>
      <w:rFonts w:ascii="Arial Narrow" w:eastAsia="Batang" w:hAnsi="Arial Narrow" w:cs="Times New Roman"/>
      <w:color w:val="000000"/>
    </w:rPr>
  </w:style>
  <w:style w:type="paragraph" w:customStyle="1" w:styleId="TableText-Bold">
    <w:name w:val="Table Text - Bold"/>
    <w:basedOn w:val="TableText-leftaligned"/>
    <w:qFormat/>
    <w:rsid w:val="00A64AF7"/>
    <w:rPr>
      <w:b/>
    </w:rPr>
  </w:style>
  <w:style w:type="paragraph" w:customStyle="1" w:styleId="Bullet--FirstLevel">
    <w:name w:val="Bullet--First Level"/>
    <w:basedOn w:val="BodyText"/>
    <w:qFormat/>
    <w:rsid w:val="005A3870"/>
    <w:pPr>
      <w:numPr>
        <w:numId w:val="9"/>
      </w:numPr>
      <w:spacing w:before="0" w:line="240" w:lineRule="auto"/>
    </w:pPr>
    <w:rPr>
      <w:rFonts w:ascii="Arial" w:eastAsia="Times New Roman" w:hAnsi="Arial" w:cs="Arial"/>
      <w:sz w:val="22"/>
    </w:rPr>
  </w:style>
  <w:style w:type="paragraph" w:customStyle="1" w:styleId="BodyText-Bold">
    <w:name w:val="Body Text- Bold"/>
    <w:basedOn w:val="BodyText"/>
    <w:autoRedefine/>
    <w:qFormat/>
    <w:rsid w:val="005A3870"/>
    <w:pPr>
      <w:spacing w:before="0" w:after="0" w:line="276" w:lineRule="auto"/>
    </w:pPr>
    <w:rPr>
      <w:rFonts w:ascii="Arial" w:eastAsia="Times New Roman" w:hAnsi="Arial" w:cs="Arial"/>
      <w:b/>
      <w:sz w:val="22"/>
    </w:rPr>
  </w:style>
  <w:style w:type="paragraph" w:customStyle="1" w:styleId="Default">
    <w:name w:val="Default"/>
    <w:rsid w:val="005A3870"/>
    <w:pPr>
      <w:autoSpaceDE w:val="0"/>
      <w:autoSpaceDN w:val="0"/>
      <w:adjustRightInd w:val="0"/>
      <w:spacing w:before="0" w:after="0" w:line="240" w:lineRule="auto"/>
    </w:pPr>
    <w:rPr>
      <w:rFonts w:ascii="Arial" w:eastAsiaTheme="minorHAnsi" w:hAnsi="Arial" w:cs="Arial"/>
      <w:color w:val="000000"/>
      <w:sz w:val="24"/>
      <w:szCs w:val="24"/>
    </w:rPr>
  </w:style>
  <w:style w:type="character" w:customStyle="1" w:styleId="BulletTextChar">
    <w:name w:val="Bullet Text Char"/>
    <w:basedOn w:val="DefaultParagraphFont"/>
    <w:link w:val="BulletText"/>
    <w:uiPriority w:val="4"/>
    <w:locked/>
    <w:rsid w:val="00C126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1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yla.fleskes\Downloads\MemoTemplate2020-Portland%20(1).dotx" TargetMode="External"/></Relationships>
</file>

<file path=word/theme/theme1.xml><?xml version="1.0" encoding="utf-8"?>
<a:theme xmlns:a="http://schemas.openxmlformats.org/drawingml/2006/main" name="Office Theme">
  <a:themeElements>
    <a:clrScheme name="DKS Custom">
      <a:dk1>
        <a:srgbClr val="143D66"/>
      </a:dk1>
      <a:lt1>
        <a:srgbClr val="FFFFFF"/>
      </a:lt1>
      <a:dk2>
        <a:srgbClr val="6D6E71"/>
      </a:dk2>
      <a:lt2>
        <a:srgbClr val="F4F4F4"/>
      </a:lt2>
      <a:accent1>
        <a:srgbClr val="41AFA8"/>
      </a:accent1>
      <a:accent2>
        <a:srgbClr val="143D66"/>
      </a:accent2>
      <a:accent3>
        <a:srgbClr val="8E9093"/>
      </a:accent3>
      <a:accent4>
        <a:srgbClr val="D1E6E3"/>
      </a:accent4>
      <a:accent5>
        <a:srgbClr val="FFC324"/>
      </a:accent5>
      <a:accent6>
        <a:srgbClr val="6D6E71"/>
      </a:accent6>
      <a:hlink>
        <a:srgbClr val="143D66"/>
      </a:hlink>
      <a:folHlink>
        <a:srgbClr val="41AFA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BAC93C39A9E54F829BB81A4AAF740D" ma:contentTypeVersion="9" ma:contentTypeDescription="Create a new document." ma:contentTypeScope="" ma:versionID="36241209e9f8acf76beb9cb60279038a">
  <xsd:schema xmlns:xsd="http://www.w3.org/2001/XMLSchema" xmlns:xs="http://www.w3.org/2001/XMLSchema" xmlns:p="http://schemas.microsoft.com/office/2006/metadata/properties" xmlns:ns2="b27cbe1f-77a2-4f51-a8e0-a605fbcb08d1" xmlns:ns3="6ec60af1-6d1e-4575-bf73-1b6e791fcd10" targetNamespace="http://schemas.microsoft.com/office/2006/metadata/properties" ma:root="true" ma:fieldsID="eb37f71df11276b69d4e3ef94edc2fd8" ns2:_="" ns3:_="">
    <xsd:import namespace="b27cbe1f-77a2-4f51-a8e0-a605fbcb08d1"/>
    <xsd:import namespace="6ec60af1-6d1e-4575-bf73-1b6e791fcd10"/>
    <xsd:element name="properties">
      <xsd:complexType>
        <xsd:sequence>
          <xsd:element name="documentManagement">
            <xsd:complexType>
              <xsd:all>
                <xsd:element ref="ns2:Project_x0020_Region" minOccurs="0"/>
                <xsd:element ref="ns2:Project_x0020_Number"/>
                <xsd:element ref="ns2:Description0" minOccurs="0"/>
                <xsd:element ref="ns2:Snapshot" minOccurs="0"/>
                <xsd:element ref="ns3:SharedWithUsers" minOccurs="0"/>
                <xsd:element ref="ns2:Retention_x0020_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7cbe1f-77a2-4f51-a8e0-a605fbcb08d1" elementFormDefault="qualified">
    <xsd:import namespace="http://schemas.microsoft.com/office/2006/documentManagement/types"/>
    <xsd:import namespace="http://schemas.microsoft.com/office/infopath/2007/PartnerControls"/>
    <xsd:element name="Project_x0020_Region" ma:index="4" nillable="true" ma:displayName="Project Region" ma:default="Region 1: Portland metro and Hood River" ma:format="Dropdown" ma:internalName="Project_x0020_Region" ma:readOnly="false">
      <xsd:simpleType>
        <xsd:restriction base="dms:Choice">
          <xsd:enumeration value="Region 1: Portland metro and Hood River"/>
          <xsd:enumeration value="Region 2: Willamette Valley and Northwest Oregon"/>
          <xsd:enumeration value="Region 3: Southwestern Oregon"/>
          <xsd:enumeration value="Region 4: Central Oregon"/>
          <xsd:enumeration value="Region 5: Eastern Oregon"/>
          <xsd:enumeration value="Statewide"/>
        </xsd:restriction>
      </xsd:simpleType>
    </xsd:element>
    <xsd:element name="Project_x0020_Number" ma:index="5" ma:displayName="Project Number" ma:internalName="Project_x0020_Number" ma:readOnly="false">
      <xsd:simpleType>
        <xsd:restriction base="dms:Text">
          <xsd:maxLength value="255"/>
        </xsd:restriction>
      </xsd:simpleType>
    </xsd:element>
    <xsd:element name="Description0" ma:index="6" nillable="true" ma:displayName="Description" ma:internalName="Description0" ma:readOnly="false">
      <xsd:simpleType>
        <xsd:restriction base="dms:Note">
          <xsd:maxLength value="255"/>
        </xsd:restriction>
      </xsd:simpleType>
    </xsd:element>
    <xsd:element name="Snapshot" ma:index="7" nillable="true" ma:displayName="Snapshot" ma:default="0" ma:internalName="Snapshot" ma:readOnly="false">
      <xsd:simpleType>
        <xsd:restriction base="dms:Boolean"/>
      </xsd:simpleType>
    </xsd:element>
    <xsd:element name="Retention_x0020_date" ma:index="14" nillable="true" ma:displayName="Retention date" ma:format="DateOnly" ma:internalName="Retention_x0020_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c60af1-6d1e-4575-bf73-1b6e791fcd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ject_x0020_Number xmlns="b27cbe1f-77a2-4f51-a8e0-a605fbcb08d1">00005</Project_x0020_Number>
    <Retention_x0020_date xmlns="b27cbe1f-77a2-4f51-a8e0-a605fbcb08d1" xsi:nil="true"/>
    <Description0 xmlns="b27cbe1f-77a2-4f51-a8e0-a605fbcb08d1">Reed Market Study Tech Memo 1 </Description0>
    <Project_x0020_Region xmlns="b27cbe1f-77a2-4f51-a8e0-a605fbcb08d1">Region 4: Central Oregon</Project_x0020_Region>
    <Snapshot xmlns="b27cbe1f-77a2-4f51-a8e0-a605fbcb08d1">false</Snapshot>
  </documentManagement>
</p:properties>
</file>

<file path=customXml/itemProps1.xml><?xml version="1.0" encoding="utf-8"?>
<ds:datastoreItem xmlns:ds="http://schemas.openxmlformats.org/officeDocument/2006/customXml" ds:itemID="{B5310E23-5228-41D3-AA18-1533620EE71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05706F-1FBB-4A6B-87A6-5429C75CFA72}"/>
</file>

<file path=customXml/itemProps3.xml><?xml version="1.0" encoding="utf-8"?>
<ds:datastoreItem xmlns:ds="http://schemas.openxmlformats.org/officeDocument/2006/customXml" ds:itemID="{A8BFB433-C63F-4E42-A03A-F344926DF7B9}"/>
</file>

<file path=customXml/itemProps4.xml><?xml version="1.0" encoding="utf-8"?>
<ds:datastoreItem xmlns:ds="http://schemas.openxmlformats.org/officeDocument/2006/customXml" ds:itemID="{ADB25DF9-9559-4F08-85E7-7B84341E4B3C}"/>
</file>

<file path=docProps/app.xml><?xml version="1.0" encoding="utf-8"?>
<Properties xmlns="http://schemas.openxmlformats.org/officeDocument/2006/extended-properties" xmlns:vt="http://schemas.openxmlformats.org/officeDocument/2006/docPropsVTypes">
  <Template>MemoTemplate2020-Portland (1).dotx</Template>
  <TotalTime>0</TotalTime>
  <Pages>8</Pages>
  <Words>1736</Words>
  <Characters>9898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title that is very long 
and descriptive</vt:lpstr>
    </vt:vector>
  </TitlesOfParts>
  <Company/>
  <LinksUpToDate>false</LinksUpToDate>
  <CharactersWithSpaces>11611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Reed Market Study Tech Memo 1 </dc:title>
  <dc:subject/>
  <dc:creator>Kayla Fleskes</dc:creator>
  <cp:keywords/>
  <dc:description/>
  <cp:lastModifiedBy>BLYTH Meghan</cp:lastModifiedBy>
  <cp:revision>2</cp:revision>
  <cp:lastPrinted>2022-08-29T15:39:00Z</cp:lastPrinted>
  <dcterms:created xsi:type="dcterms:W3CDTF">2022-11-15T17:22:00Z</dcterms:created>
  <dcterms:modified xsi:type="dcterms:W3CDTF">2022-11-15T17:22:00Z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0x0101003BBAC93C39A9E54F829BB81A4AAF740D</vt:lpwstr>
  </property>
</Properties>
</file>